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27" w:rsidRPr="00DA4A4A" w:rsidRDefault="0048125D" w:rsidP="00B04F56">
      <w:pPr>
        <w:ind w:right="2160"/>
        <w:jc w:val="center"/>
        <w:rPr>
          <w:rStyle w:val="SubtleEmphasis"/>
          <w:b/>
          <w:sz w:val="36"/>
          <w:szCs w:val="36"/>
          <w:u w:val="single"/>
        </w:rPr>
      </w:pPr>
      <w:r w:rsidRPr="00DA4A4A">
        <w:rPr>
          <w:rStyle w:val="SubtleEmphasis"/>
          <w:b/>
          <w:sz w:val="36"/>
          <w:szCs w:val="36"/>
          <w:u w:val="single"/>
        </w:rPr>
        <w:t>Suicidal land loss?</w:t>
      </w:r>
      <w:bookmarkStart w:id="0" w:name="_GoBack"/>
      <w:bookmarkEnd w:id="0"/>
    </w:p>
    <w:p w:rsidR="00722B63" w:rsidRPr="00DA4A4A" w:rsidRDefault="00722B63" w:rsidP="00722B63">
      <w:pPr>
        <w:ind w:right="2160"/>
        <w:jc w:val="right"/>
        <w:rPr>
          <w:rStyle w:val="SubtleEmphasis"/>
          <w:u w:val="single"/>
        </w:rPr>
      </w:pPr>
      <w:r w:rsidRPr="00DA4A4A">
        <w:rPr>
          <w:rStyle w:val="SubtleEmphasis"/>
          <w:u w:val="single"/>
        </w:rPr>
        <w:t xml:space="preserve">-  Dr. </w:t>
      </w:r>
      <w:proofErr w:type="spellStart"/>
      <w:r w:rsidRPr="00DA4A4A">
        <w:rPr>
          <w:rStyle w:val="SubtleEmphasis"/>
          <w:u w:val="single"/>
        </w:rPr>
        <w:t>Salim</w:t>
      </w:r>
      <w:proofErr w:type="spellEnd"/>
      <w:r w:rsidRPr="00DA4A4A">
        <w:rPr>
          <w:rStyle w:val="SubtleEmphasis"/>
          <w:u w:val="single"/>
        </w:rPr>
        <w:t xml:space="preserve"> Rashid                                                                                                                                                      </w:t>
      </w:r>
    </w:p>
    <w:p w:rsidR="00B05372" w:rsidRPr="003E1AAA" w:rsidRDefault="00FC6063" w:rsidP="003E1AAA">
      <w:pPr>
        <w:pStyle w:val="NoSpacing"/>
        <w:jc w:val="both"/>
      </w:pPr>
      <w:r w:rsidRPr="00DB27E7">
        <w:rPr>
          <w:b/>
          <w:i/>
          <w:sz w:val="24"/>
          <w:szCs w:val="24"/>
        </w:rPr>
        <w:t>Introduction</w:t>
      </w:r>
      <w:r w:rsidRPr="00DB27E7">
        <w:rPr>
          <w:sz w:val="24"/>
          <w:szCs w:val="24"/>
        </w:rPr>
        <w:t xml:space="preserve">: </w:t>
      </w:r>
      <w:r w:rsidR="00785B27" w:rsidRPr="003E1AAA">
        <w:t xml:space="preserve">The purpose of this article is to argue that the current rate of loss of agricultural land in Bangladesh is no less than 1% per annum. </w:t>
      </w:r>
      <w:r w:rsidR="00596373" w:rsidRPr="003E1AAA">
        <w:t xml:space="preserve">At this rate, </w:t>
      </w:r>
      <w:r w:rsidR="00355262" w:rsidRPr="003E1AAA">
        <w:t>if we argue from the probable</w:t>
      </w:r>
      <w:r w:rsidR="00596373" w:rsidRPr="003E1AAA">
        <w:t xml:space="preserve"> causes creating </w:t>
      </w:r>
      <w:r w:rsidR="00355262" w:rsidRPr="003E1AAA">
        <w:t>such</w:t>
      </w:r>
      <w:r w:rsidR="00596373" w:rsidRPr="003E1AAA">
        <w:t xml:space="preserve"> loss, at least 30% of the agricultural land of Bangladesh will be lost over the next 25 years. </w:t>
      </w:r>
      <w:r w:rsidR="00785B27" w:rsidRPr="003E1AAA">
        <w:t xml:space="preserve">This is a fact of great importance, second only to the depressing stories of workers who flee abroad in search of jobs and security. Since the measurement of land is not a particularly complex affair, it is hard to believe that </w:t>
      </w:r>
      <w:r w:rsidR="00F72B5D" w:rsidRPr="003E1AAA">
        <w:t xml:space="preserve">there </w:t>
      </w:r>
      <w:r w:rsidR="00785B27" w:rsidRPr="003E1AAA">
        <w:t xml:space="preserve">can be so much diffidence in arriving at a figure usable for policy purposes. </w:t>
      </w:r>
    </w:p>
    <w:p w:rsidR="00B05372" w:rsidRPr="003E1AAA" w:rsidRDefault="003E1AAA" w:rsidP="003E1AAA">
      <w:pPr>
        <w:pStyle w:val="NoSpacing"/>
        <w:jc w:val="both"/>
      </w:pPr>
      <w:r w:rsidRPr="003E1AAA">
        <w:t>The claim of</w:t>
      </w:r>
      <w:r w:rsidR="00024244" w:rsidRPr="003E1AAA">
        <w:t xml:space="preserve"> 1% loss </w:t>
      </w:r>
      <w:r w:rsidR="00020BBE" w:rsidRPr="003E1AAA">
        <w:t>was</w:t>
      </w:r>
      <w:r w:rsidR="00F72B5D" w:rsidRPr="003E1AAA">
        <w:t xml:space="preserve"> common knowledgeuntil </w:t>
      </w:r>
      <w:r w:rsidR="00355262" w:rsidRPr="003E1AAA">
        <w:t xml:space="preserve">November </w:t>
      </w:r>
      <w:r w:rsidR="00F72B5D" w:rsidRPr="003E1AAA">
        <w:t>2012</w:t>
      </w:r>
      <w:r w:rsidR="00020BBE" w:rsidRPr="003E1AAA">
        <w:t>, w</w:t>
      </w:r>
      <w:r w:rsidR="00F72B5D" w:rsidRPr="003E1AAA">
        <w:t xml:space="preserve">hen the figure shrank to .3% without any adequate debate or discussion of the issue. </w:t>
      </w:r>
      <w:r w:rsidR="00020BBE" w:rsidRPr="003E1AAA">
        <w:t xml:space="preserve">After </w:t>
      </w:r>
      <w:r w:rsidR="00785B27" w:rsidRPr="003E1AAA">
        <w:t>rev</w:t>
      </w:r>
      <w:r w:rsidR="00596373" w:rsidRPr="003E1AAA">
        <w:t>iew</w:t>
      </w:r>
      <w:r w:rsidR="00020BBE" w:rsidRPr="003E1AAA">
        <w:t>ing</w:t>
      </w:r>
      <w:r w:rsidR="00024244" w:rsidRPr="003E1AAA">
        <w:t xml:space="preserve">some </w:t>
      </w:r>
      <w:r w:rsidR="00596373" w:rsidRPr="003E1AAA">
        <w:t xml:space="preserve">recent estimates for land loss </w:t>
      </w:r>
      <w:r w:rsidR="00020BBE" w:rsidRPr="003E1AAA">
        <w:t>I will</w:t>
      </w:r>
      <w:r w:rsidR="00596373" w:rsidRPr="003E1AAA">
        <w:t xml:space="preserve"> claim </w:t>
      </w:r>
      <w:r w:rsidR="00020BBE" w:rsidRPr="003E1AAA">
        <w:t>thatwe should still use 1% as the most probable rate at which agricultural land is being lost.</w:t>
      </w:r>
      <w:r w:rsidR="00596373" w:rsidRPr="003E1AAA">
        <w:t xml:space="preserve"> Along the way I will comment on the needless fog that surrounds a seemingly simple question.</w:t>
      </w:r>
    </w:p>
    <w:p w:rsidR="00A85716" w:rsidRPr="003E1AAA" w:rsidRDefault="00355262" w:rsidP="003E1AAA">
      <w:pPr>
        <w:pStyle w:val="NoSpacing"/>
        <w:jc w:val="both"/>
        <w:rPr>
          <w:rFonts w:eastAsia="Times New Roman" w:cs="Arial"/>
        </w:rPr>
      </w:pPr>
      <w:r w:rsidRPr="003E1AAA">
        <w:t>The</w:t>
      </w:r>
      <w:r w:rsidR="006B6C9D" w:rsidRPr="003E1AAA">
        <w:t xml:space="preserve"> sole focus </w:t>
      </w:r>
      <w:r w:rsidRPr="003E1AAA">
        <w:t xml:space="preserve">here </w:t>
      </w:r>
      <w:r w:rsidR="006B6C9D" w:rsidRPr="003E1AAA">
        <w:t xml:space="preserve">is upon land area and not its quality; for policy problems like food security, many questions arise regarding land degradation, salinity, inundation etc which will </w:t>
      </w:r>
      <w:r w:rsidR="006907BE" w:rsidRPr="003E1AAA">
        <w:t xml:space="preserve">be </w:t>
      </w:r>
      <w:r w:rsidR="006B6C9D" w:rsidRPr="003E1AAA">
        <w:t>ignore</w:t>
      </w:r>
      <w:r w:rsidR="006907BE" w:rsidRPr="003E1AAA">
        <w:t>d</w:t>
      </w:r>
      <w:r w:rsidR="006B6C9D" w:rsidRPr="003E1AAA">
        <w:t xml:space="preserve">. </w:t>
      </w:r>
      <w:r w:rsidR="00A85716" w:rsidRPr="003E1AAA">
        <w:rPr>
          <w:rFonts w:eastAsia="Times New Roman" w:cs="Arial"/>
        </w:rPr>
        <w:t>Everyday conversation reveals an instant acceptance of a high rate of loss of ag</w:t>
      </w:r>
      <w:r w:rsidR="0048125D" w:rsidRPr="003E1AAA">
        <w:rPr>
          <w:rFonts w:eastAsia="Times New Roman" w:cs="Arial"/>
        </w:rPr>
        <w:t>r</w:t>
      </w:r>
      <w:r w:rsidR="00A85716" w:rsidRPr="003E1AAA">
        <w:rPr>
          <w:rFonts w:eastAsia="Times New Roman" w:cs="Arial"/>
        </w:rPr>
        <w:t xml:space="preserve">icultural land, yet </w:t>
      </w:r>
      <w:r w:rsidR="00020BBE" w:rsidRPr="003E1AAA">
        <w:rPr>
          <w:rFonts w:eastAsia="Times New Roman" w:cs="Arial"/>
        </w:rPr>
        <w:t>recent</w:t>
      </w:r>
      <w:r w:rsidR="00A85716" w:rsidRPr="003E1AAA">
        <w:rPr>
          <w:rFonts w:eastAsia="Times New Roman" w:cs="Arial"/>
        </w:rPr>
        <w:t xml:space="preserve"> official figures provide no justification for urgent action. At the least, there should be reconciliation of such divergent views.</w:t>
      </w:r>
    </w:p>
    <w:p w:rsidR="002223CE" w:rsidRPr="003E1AAA" w:rsidRDefault="002223CE" w:rsidP="003E1AAA">
      <w:pPr>
        <w:pStyle w:val="NoSpacing"/>
      </w:pPr>
    </w:p>
    <w:p w:rsidR="00F26969" w:rsidRPr="003E1AAA" w:rsidRDefault="00F26969" w:rsidP="003E1AAA">
      <w:pPr>
        <w:pStyle w:val="NoSpacing"/>
        <w:rPr>
          <w:rFonts w:eastAsia="Times New Roman" w:cs="Arial"/>
          <w:b/>
          <w:bCs/>
          <w:color w:val="000000"/>
        </w:rPr>
      </w:pPr>
      <w:r w:rsidRPr="003E1AAA">
        <w:rPr>
          <w:rFonts w:eastAsia="Times New Roman" w:cs="Arial"/>
          <w:color w:val="000000"/>
        </w:rPr>
        <w:t xml:space="preserve">On Nov 15, 2012 an article in the Daily Star announced that </w:t>
      </w:r>
    </w:p>
    <w:p w:rsidR="00A85716" w:rsidRPr="003E1AAA" w:rsidRDefault="00DE34D6" w:rsidP="003E1AAA">
      <w:pPr>
        <w:pStyle w:val="NoSpacing"/>
        <w:rPr>
          <w:rFonts w:eastAsia="Times New Roman" w:cs="Arial"/>
          <w:b/>
          <w:bCs/>
          <w:color w:val="000000"/>
        </w:rPr>
      </w:pPr>
      <w:r w:rsidRPr="003E1AAA">
        <w:t>“</w:t>
      </w:r>
      <w:hyperlink r:id="rId6" w:tgtFrame="_blank" w:history="1">
        <w:r w:rsidR="00A85716" w:rsidRPr="003E1AAA">
          <w:rPr>
            <w:rFonts w:eastAsia="Times New Roman" w:cs="Arial"/>
          </w:rPr>
          <w:t>New study finds 0.3pc of </w:t>
        </w:r>
        <w:r w:rsidR="00A85716" w:rsidRPr="003E1AAA">
          <w:rPr>
            <w:rFonts w:eastAsia="Times New Roman" w:cs="Arial"/>
            <w:bCs/>
          </w:rPr>
          <w:t>arable land lost</w:t>
        </w:r>
        <w:r w:rsidR="00A85716" w:rsidRPr="003E1AAA">
          <w:rPr>
            <w:rFonts w:eastAsia="Times New Roman" w:cs="Arial"/>
          </w:rPr>
          <w:t> each year</w:t>
        </w:r>
      </w:hyperlink>
      <w:r w:rsidRPr="003E1AAA">
        <w:rPr>
          <w:rFonts w:eastAsia="Times New Roman" w:cs="Arial"/>
          <w:color w:val="000000"/>
        </w:rPr>
        <w:t>”</w:t>
      </w:r>
    </w:p>
    <w:p w:rsidR="00A85716" w:rsidRPr="003E1AAA" w:rsidRDefault="00A85716" w:rsidP="003E1AAA">
      <w:pPr>
        <w:pStyle w:val="NoSpacing"/>
        <w:rPr>
          <w:rFonts w:eastAsia="Times New Roman" w:cs="Arial"/>
          <w:color w:val="1155CC"/>
          <w:u w:val="single"/>
        </w:rPr>
      </w:pPr>
    </w:p>
    <w:tbl>
      <w:tblPr>
        <w:tblW w:w="13065" w:type="dxa"/>
        <w:tblInd w:w="-180" w:type="dxa"/>
        <w:tblCellMar>
          <w:left w:w="120" w:type="dxa"/>
          <w:right w:w="120" w:type="dxa"/>
        </w:tblCellMar>
        <w:tblLook w:val="04A0" w:firstRow="1" w:lastRow="0" w:firstColumn="1" w:lastColumn="0" w:noHBand="0" w:noVBand="1"/>
      </w:tblPr>
      <w:tblGrid>
        <w:gridCol w:w="13065"/>
      </w:tblGrid>
      <w:tr w:rsidR="00A85716" w:rsidRPr="003E1AAA" w:rsidTr="00B34CDD">
        <w:tc>
          <w:tcPr>
            <w:tcW w:w="13065" w:type="dxa"/>
            <w:tcMar>
              <w:top w:w="0" w:type="dxa"/>
              <w:left w:w="0" w:type="dxa"/>
              <w:bottom w:w="0" w:type="dxa"/>
              <w:right w:w="0" w:type="dxa"/>
            </w:tcMar>
            <w:hideMark/>
          </w:tcPr>
          <w:p w:rsidR="00A85716" w:rsidRPr="003E1AAA" w:rsidRDefault="00B34CDD" w:rsidP="003E1AAA">
            <w:pPr>
              <w:pStyle w:val="NoSpacing"/>
              <w:jc w:val="both"/>
              <w:rPr>
                <w:rFonts w:cs="Arial"/>
                <w:color w:val="333333"/>
              </w:rPr>
            </w:pPr>
            <w:r w:rsidRPr="003E1AAA">
              <w:rPr>
                <w:rFonts w:cs="Arial"/>
                <w:color w:val="333333"/>
              </w:rPr>
              <w:t>‘</w:t>
            </w:r>
            <w:r w:rsidR="00A85716" w:rsidRPr="003E1AAA">
              <w:rPr>
                <w:rFonts w:cs="Arial"/>
                <w:color w:val="333333"/>
              </w:rPr>
              <w:t xml:space="preserve">Bangladesh loses 0.3 percent of cultivable land each year due to massive </w:t>
            </w:r>
            <w:proofErr w:type="spellStart"/>
            <w:r w:rsidR="00A85716" w:rsidRPr="003E1AAA">
              <w:rPr>
                <w:rFonts w:cs="Arial"/>
                <w:color w:val="333333"/>
              </w:rPr>
              <w:t>urbanisation</w:t>
            </w:r>
            <w:proofErr w:type="spellEnd"/>
            <w:r w:rsidR="00A85716" w:rsidRPr="003E1AAA">
              <w:rPr>
                <w:rFonts w:cs="Arial"/>
                <w:color w:val="333333"/>
              </w:rPr>
              <w:t xml:space="preserve">, </w:t>
            </w:r>
            <w:proofErr w:type="spellStart"/>
            <w:r w:rsidR="00A85716" w:rsidRPr="003E1AAA">
              <w:rPr>
                <w:rFonts w:cs="Arial"/>
                <w:color w:val="333333"/>
              </w:rPr>
              <w:t>industrialisation</w:t>
            </w:r>
            <w:proofErr w:type="spellEnd"/>
            <w:r w:rsidR="00A85716" w:rsidRPr="003E1AAA">
              <w:rPr>
                <w:rFonts w:cs="Arial"/>
                <w:color w:val="333333"/>
              </w:rPr>
              <w:t xml:space="preserve"> and new roads, not the 1 percent long been claimed, according to a recent study</w:t>
            </w:r>
            <w:r w:rsidR="003371CD" w:rsidRPr="003E1AAA">
              <w:rPr>
                <w:rFonts w:cs="Arial"/>
                <w:color w:val="333333"/>
              </w:rPr>
              <w:t>….</w:t>
            </w:r>
            <w:r w:rsidR="00A85716" w:rsidRPr="003E1AAA">
              <w:rPr>
                <w:rFonts w:cs="Arial"/>
                <w:color w:val="333333"/>
              </w:rPr>
              <w:t xml:space="preserve">Between 1983-84 and 2008, cultivable land decreased at an annual rate of 0.3 percent, said </w:t>
            </w:r>
            <w:proofErr w:type="spellStart"/>
            <w:r w:rsidR="00A85716" w:rsidRPr="003E1AAA">
              <w:rPr>
                <w:rFonts w:cs="Arial"/>
                <w:color w:val="333333"/>
              </w:rPr>
              <w:t>Mahabub</w:t>
            </w:r>
            <w:proofErr w:type="spellEnd"/>
            <w:r w:rsidR="00A85716" w:rsidRPr="003E1AAA">
              <w:rPr>
                <w:rFonts w:cs="Arial"/>
                <w:color w:val="333333"/>
              </w:rPr>
              <w:t xml:space="preserve"> Hossain, executive director of BRAC</w:t>
            </w:r>
            <w:r w:rsidR="00CE5F45" w:rsidRPr="003E1AAA">
              <w:rPr>
                <w:rFonts w:cs="Arial"/>
                <w:color w:val="333333"/>
              </w:rPr>
              <w:t>…</w:t>
            </w:r>
            <w:r w:rsidR="00A85716" w:rsidRPr="003E1AAA">
              <w:rPr>
                <w:rFonts w:cs="Arial"/>
                <w:color w:val="333333"/>
              </w:rPr>
              <w:t>"It is an important piece of information, as various issues such as food security hinge on the availability of land," he said, urging the government to conduct a detailed research to find out the amount of land available in the country for agriculture.The agriculture economist said although policymakers claim that a large swathe of land has been reclaimed recently, the amount is still not visibly significant.</w:t>
            </w:r>
            <w:r w:rsidRPr="003E1AAA">
              <w:rPr>
                <w:rFonts w:cs="Arial"/>
                <w:color w:val="333333"/>
              </w:rPr>
              <w:t>’</w:t>
            </w:r>
          </w:p>
          <w:p w:rsidR="00F03791" w:rsidRPr="003E1AAA" w:rsidRDefault="00334E63" w:rsidP="003E1AAA">
            <w:pPr>
              <w:pStyle w:val="NoSpacing"/>
              <w:jc w:val="both"/>
              <w:rPr>
                <w:rFonts w:cs="Arial"/>
              </w:rPr>
            </w:pPr>
            <w:r w:rsidRPr="003E1AAA">
              <w:rPr>
                <w:rFonts w:cs="Arial"/>
                <w:color w:val="333333"/>
              </w:rPr>
              <w:t>Th</w:t>
            </w:r>
            <w:r w:rsidR="003371CD" w:rsidRPr="003E1AAA">
              <w:rPr>
                <w:rFonts w:cs="Arial"/>
                <w:color w:val="333333"/>
              </w:rPr>
              <w:t xml:space="preserve">e first point </w:t>
            </w:r>
            <w:r w:rsidR="00236823" w:rsidRPr="003E1AAA">
              <w:rPr>
                <w:rFonts w:cs="Arial"/>
                <w:color w:val="333333"/>
              </w:rPr>
              <w:t xml:space="preserve">to be made </w:t>
            </w:r>
            <w:r w:rsidR="003371CD" w:rsidRPr="003E1AAA">
              <w:rPr>
                <w:rFonts w:cs="Arial"/>
                <w:color w:val="333333"/>
              </w:rPr>
              <w:t xml:space="preserve">is that the estimate was not presented by Dr Hossain, contrary to the impression given by the second sentence quoted. Furthermore, </w:t>
            </w:r>
            <w:proofErr w:type="spellStart"/>
            <w:r w:rsidR="00A85716" w:rsidRPr="003E1AAA">
              <w:rPr>
                <w:rFonts w:cs="Arial"/>
                <w:color w:val="333333"/>
              </w:rPr>
              <w:t>Dr</w:t>
            </w:r>
            <w:proofErr w:type="spellEnd"/>
            <w:r w:rsidR="00A85716" w:rsidRPr="003E1AAA">
              <w:rPr>
                <w:rFonts w:cs="Arial"/>
                <w:color w:val="333333"/>
              </w:rPr>
              <w:t xml:space="preserve"> Hossain’s skeptical comment about a large swathe of land as not ‘visibly significant’</w:t>
            </w:r>
            <w:r w:rsidR="003371CD" w:rsidRPr="003E1AAA">
              <w:rPr>
                <w:rFonts w:cs="Arial"/>
                <w:color w:val="333333"/>
              </w:rPr>
              <w:t>w</w:t>
            </w:r>
            <w:r w:rsidR="00A85716" w:rsidRPr="003E1AAA">
              <w:rPr>
                <w:rFonts w:cs="Arial"/>
                <w:color w:val="333333"/>
              </w:rPr>
              <w:t>as not</w:t>
            </w:r>
            <w:r w:rsidR="003371CD" w:rsidRPr="003E1AAA">
              <w:rPr>
                <w:rFonts w:cs="Arial"/>
                <w:color w:val="333333"/>
              </w:rPr>
              <w:t xml:space="preserve"> appreciatedin the </w:t>
            </w:r>
            <w:r w:rsidR="003E1AAA" w:rsidRPr="003E1AAA">
              <w:rPr>
                <w:rFonts w:cs="Arial"/>
                <w:color w:val="333333"/>
              </w:rPr>
              <w:t>report.</w:t>
            </w:r>
            <w:r w:rsidR="003E1AAA" w:rsidRPr="003E1AAA">
              <w:rPr>
                <w:rFonts w:cs="Arial"/>
                <w:color w:val="000000"/>
              </w:rPr>
              <w:t xml:space="preserve"> Remarkably,</w:t>
            </w:r>
            <w:r w:rsidR="00A85716" w:rsidRPr="003E1AAA">
              <w:rPr>
                <w:rFonts w:cs="Arial"/>
                <w:color w:val="000000"/>
              </w:rPr>
              <w:t xml:space="preserve"> the article does NOT tell us who </w:t>
            </w:r>
            <w:r w:rsidR="003E1AAA" w:rsidRPr="003E1AAA">
              <w:rPr>
                <w:rFonts w:cs="Arial"/>
                <w:color w:val="000000"/>
              </w:rPr>
              <w:t>conducted the</w:t>
            </w:r>
            <w:r w:rsidR="00A85716" w:rsidRPr="003E1AAA">
              <w:rPr>
                <w:rFonts w:cs="Arial"/>
                <w:color w:val="000000"/>
              </w:rPr>
              <w:t xml:space="preserve"> study, how it was conducted, and where one could access the new study</w:t>
            </w:r>
            <w:r w:rsidR="00A85716" w:rsidRPr="003E1AAA">
              <w:rPr>
                <w:rFonts w:cs="Arial"/>
              </w:rPr>
              <w:t xml:space="preserve">. </w:t>
            </w:r>
            <w:r w:rsidR="00C74AC2" w:rsidRPr="003E1AAA">
              <w:rPr>
                <w:rFonts w:cs="Arial"/>
              </w:rPr>
              <w:t>This is not how an informed public is to be created.</w:t>
            </w:r>
          </w:p>
          <w:p w:rsidR="00761F49" w:rsidRPr="003E1AAA" w:rsidRDefault="00A85716" w:rsidP="003E1AAA">
            <w:pPr>
              <w:pStyle w:val="NoSpacing"/>
              <w:jc w:val="both"/>
              <w:rPr>
                <w:rFonts w:eastAsia="Times New Roman" w:cs="Arial"/>
              </w:rPr>
            </w:pPr>
            <w:r w:rsidRPr="003E1AAA">
              <w:rPr>
                <w:rFonts w:eastAsia="Times New Roman" w:cs="Arial"/>
              </w:rPr>
              <w:t>The article clearly struck a chord since it elicited an editorial two days later,</w:t>
            </w:r>
          </w:p>
          <w:p w:rsidR="00A85716" w:rsidRPr="003E1AAA" w:rsidRDefault="00334E63" w:rsidP="003E1AAA">
            <w:pPr>
              <w:pStyle w:val="NoSpacing"/>
              <w:jc w:val="both"/>
              <w:rPr>
                <w:rFonts w:eastAsia="Times New Roman" w:cs="Arial"/>
              </w:rPr>
            </w:pPr>
            <w:r w:rsidRPr="003E1AAA">
              <w:rPr>
                <w:rFonts w:eastAsia="Times New Roman" w:cs="Arial"/>
              </w:rPr>
              <w:t>“</w:t>
            </w:r>
            <w:hyperlink r:id="rId7" w:tgtFrame="_blank" w:history="1">
              <w:r w:rsidR="009342FE" w:rsidRPr="003E1AAA">
                <w:rPr>
                  <w:rFonts w:eastAsia="Times New Roman" w:cs="Arial"/>
                </w:rPr>
                <w:t>Monitor </w:t>
              </w:r>
              <w:r w:rsidR="009342FE" w:rsidRPr="003E1AAA">
                <w:rPr>
                  <w:rFonts w:eastAsia="Times New Roman" w:cs="Arial"/>
                  <w:b/>
                  <w:bCs/>
                </w:rPr>
                <w:t>loss</w:t>
              </w:r>
              <w:r w:rsidR="009342FE" w:rsidRPr="003E1AAA">
                <w:rPr>
                  <w:rFonts w:eastAsia="Times New Roman" w:cs="Arial"/>
                </w:rPr>
                <w:t> of </w:t>
              </w:r>
              <w:r w:rsidR="009342FE" w:rsidRPr="003E1AAA">
                <w:rPr>
                  <w:rFonts w:eastAsia="Times New Roman" w:cs="Arial"/>
                  <w:b/>
                  <w:bCs/>
                </w:rPr>
                <w:t>arable land</w:t>
              </w:r>
              <w:r w:rsidR="009342FE" w:rsidRPr="003E1AAA">
                <w:rPr>
                  <w:rFonts w:eastAsia="Times New Roman" w:cs="Arial"/>
                </w:rPr>
                <w:t xml:space="preserve"> carefully </w:t>
              </w:r>
            </w:hyperlink>
            <w:r w:rsidRPr="003E1AAA">
              <w:rPr>
                <w:rFonts w:eastAsia="Times New Roman" w:cs="Arial"/>
                <w:color w:val="000000"/>
              </w:rPr>
              <w:t>“</w:t>
            </w:r>
            <w:r w:rsidR="003E1AAA" w:rsidRPr="003E1AAA">
              <w:rPr>
                <w:rFonts w:eastAsia="Times New Roman" w:cs="Arial"/>
                <w:color w:val="000000"/>
              </w:rPr>
              <w:t>, on</w:t>
            </w:r>
            <w:r w:rsidR="009342FE" w:rsidRPr="003E1AAA">
              <w:rPr>
                <w:rFonts w:eastAsia="Times New Roman" w:cs="Arial"/>
                <w:color w:val="000000"/>
              </w:rPr>
              <w:t xml:space="preserve"> Nov 17, 2012</w:t>
            </w:r>
            <w:r w:rsidR="00236823" w:rsidRPr="003E1AAA">
              <w:rPr>
                <w:rFonts w:eastAsia="Times New Roman" w:cs="Arial"/>
                <w:color w:val="000000"/>
              </w:rPr>
              <w:t>,</w:t>
            </w:r>
            <w:r w:rsidR="00A85716" w:rsidRPr="003E1AAA">
              <w:rPr>
                <w:rFonts w:eastAsia="Times New Roman" w:cs="Arial"/>
              </w:rPr>
              <w:t xml:space="preserve"> pleading for a credible study. Once again the study in question is not named</w:t>
            </w:r>
            <w:r w:rsidR="003371CD" w:rsidRPr="003E1AAA">
              <w:rPr>
                <w:rFonts w:eastAsia="Times New Roman" w:cs="Arial"/>
              </w:rPr>
              <w:t xml:space="preserve"> but the seriousness of the issue is underscored.</w:t>
            </w:r>
            <w:r w:rsidR="003371CD" w:rsidRPr="003E1AAA">
              <w:rPr>
                <w:rFonts w:eastAsia="Times New Roman" w:cs="Arial"/>
                <w:color w:val="000000"/>
              </w:rPr>
              <w:t>The editorial refers to ‘statistical gymnastics’</w:t>
            </w:r>
            <w:r w:rsidR="009342FE" w:rsidRPr="003E1AAA">
              <w:rPr>
                <w:rFonts w:eastAsia="Times New Roman" w:cs="Arial"/>
                <w:color w:val="000000"/>
              </w:rPr>
              <w:t xml:space="preserve"> having consequences for food security planning. It concludes by </w:t>
            </w:r>
            <w:r w:rsidR="003E1AAA" w:rsidRPr="003E1AAA">
              <w:rPr>
                <w:rFonts w:eastAsia="Times New Roman" w:cs="Arial"/>
                <w:color w:val="000000"/>
              </w:rPr>
              <w:t>saying;</w:t>
            </w:r>
            <w:r w:rsidRPr="003E1AAA">
              <w:rPr>
                <w:rFonts w:eastAsia="Times New Roman" w:cs="Arial"/>
                <w:color w:val="000000"/>
              </w:rPr>
              <w:t xml:space="preserve"> “</w:t>
            </w:r>
            <w:r w:rsidR="00236823" w:rsidRPr="003E1AAA">
              <w:rPr>
                <w:rFonts w:cs="Arial"/>
                <w:color w:val="333333"/>
              </w:rPr>
              <w:t xml:space="preserve">We, therefore, endorse the views of </w:t>
            </w:r>
            <w:proofErr w:type="spellStart"/>
            <w:r w:rsidR="00236823" w:rsidRPr="003E1AAA">
              <w:rPr>
                <w:rFonts w:cs="Arial"/>
                <w:color w:val="333333"/>
              </w:rPr>
              <w:t>Mahbub</w:t>
            </w:r>
            <w:proofErr w:type="spellEnd"/>
            <w:r w:rsidR="00236823" w:rsidRPr="003E1AAA">
              <w:rPr>
                <w:rFonts w:cs="Arial"/>
                <w:color w:val="333333"/>
              </w:rPr>
              <w:t xml:space="preserve"> </w:t>
            </w:r>
            <w:r w:rsidR="003E1AAA" w:rsidRPr="003E1AAA">
              <w:rPr>
                <w:rFonts w:cs="Arial"/>
                <w:color w:val="333333"/>
              </w:rPr>
              <w:t>Hossain that</w:t>
            </w:r>
            <w:r w:rsidR="00236823" w:rsidRPr="003E1AAA">
              <w:rPr>
                <w:rFonts w:cs="Arial"/>
                <w:color w:val="333333"/>
              </w:rPr>
              <w:t xml:space="preserve"> since food security hinges on the availability of land the government should conduct a detailed research to find out the total land available for agriculture</w:t>
            </w:r>
            <w:r w:rsidR="00761F49" w:rsidRPr="003E1AAA">
              <w:rPr>
                <w:rFonts w:cs="Arial"/>
                <w:color w:val="333333"/>
              </w:rPr>
              <w:t xml:space="preserve">.” </w:t>
            </w:r>
            <w:r w:rsidR="0030107A" w:rsidRPr="003E1AAA">
              <w:rPr>
                <w:rFonts w:cs="Arial"/>
                <w:color w:val="333333"/>
              </w:rPr>
              <w:t>Why does the media not invest a little time and effort on this issue, since it clearly realizes its critical importance? Why is measuring land now considered the province of specialists? How can this be responsible journalism?</w:t>
            </w:r>
          </w:p>
        </w:tc>
      </w:tr>
    </w:tbl>
    <w:p w:rsidR="004876D7" w:rsidRPr="003E1AAA" w:rsidRDefault="004876D7" w:rsidP="003E1AAA">
      <w:pPr>
        <w:pStyle w:val="NoSpacing"/>
        <w:jc w:val="both"/>
        <w:rPr>
          <w:rFonts w:eastAsia="Times New Roman" w:cs="Arial"/>
          <w:i/>
        </w:rPr>
      </w:pPr>
      <w:r w:rsidRPr="003E1AAA">
        <w:rPr>
          <w:rFonts w:eastAsia="Times New Roman" w:cs="Arial"/>
        </w:rPr>
        <w:t xml:space="preserve">This brings me to the first point I wish to make; measuring land is not </w:t>
      </w:r>
      <w:r w:rsidR="003E1AAA" w:rsidRPr="003E1AAA">
        <w:rPr>
          <w:rFonts w:eastAsia="Times New Roman" w:cs="Arial"/>
        </w:rPr>
        <w:t>intrinsically esoteric</w:t>
      </w:r>
      <w:r w:rsidRPr="003E1AAA">
        <w:rPr>
          <w:rFonts w:eastAsia="Times New Roman" w:cs="Arial"/>
        </w:rPr>
        <w:t xml:space="preserve">. Everyone should be able to follow what is being done. Indeed, credibility requires that policymakers use methods that the public can understand, and accountability requires the methods used to be replicable by informed citizens. </w:t>
      </w:r>
      <w:r w:rsidRPr="003E1AAA">
        <w:rPr>
          <w:rFonts w:eastAsia="Times New Roman" w:cs="Arial"/>
          <w:i/>
        </w:rPr>
        <w:t>Without credibility and accountability, democratic participatory policies cannot be formed or executed.</w:t>
      </w:r>
      <w:r w:rsidR="00020BBE" w:rsidRPr="003E1AAA">
        <w:rPr>
          <w:rFonts w:eastAsia="Times New Roman" w:cs="Arial"/>
          <w:i/>
        </w:rPr>
        <w:t xml:space="preserve"> I will focus only on widely available sources, as that is all that an informed public can draw upon.</w:t>
      </w:r>
    </w:p>
    <w:p w:rsidR="007A2F80" w:rsidRPr="003E1AAA" w:rsidRDefault="00FC6063" w:rsidP="003E1AAA">
      <w:pPr>
        <w:pStyle w:val="NoSpacing"/>
        <w:jc w:val="both"/>
        <w:rPr>
          <w:rFonts w:eastAsia="Times New Roman" w:cs="Arial"/>
        </w:rPr>
      </w:pPr>
      <w:r w:rsidRPr="003E1AAA">
        <w:rPr>
          <w:rFonts w:eastAsia="Times New Roman" w:cs="Arial"/>
          <w:b/>
          <w:i/>
        </w:rPr>
        <w:lastRenderedPageBreak/>
        <w:t xml:space="preserve">Bewilderment: </w:t>
      </w:r>
      <w:r w:rsidR="007A2F80" w:rsidRPr="003E1AAA">
        <w:rPr>
          <w:rFonts w:eastAsia="Times New Roman" w:cs="Arial"/>
        </w:rPr>
        <w:t>Here are some estimates of land loss</w:t>
      </w:r>
      <w:r w:rsidR="00020BBE" w:rsidRPr="003E1AAA">
        <w:rPr>
          <w:rFonts w:eastAsia="Times New Roman" w:cs="Arial"/>
        </w:rPr>
        <w:t>,</w:t>
      </w:r>
      <w:r w:rsidR="007A2F80" w:rsidRPr="003E1AAA">
        <w:rPr>
          <w:rFonts w:eastAsia="Times New Roman" w:cs="Arial"/>
        </w:rPr>
        <w:t xml:space="preserve"> provided only to make the point that the literature can leave one confused. They come from a recent authoritative </w:t>
      </w:r>
      <w:r w:rsidR="000A3B54" w:rsidRPr="003E1AAA">
        <w:rPr>
          <w:rFonts w:eastAsia="Times New Roman" w:cs="Arial"/>
        </w:rPr>
        <w:t xml:space="preserve">USAID supported </w:t>
      </w:r>
      <w:r w:rsidR="007A2F80" w:rsidRPr="003E1AAA">
        <w:rPr>
          <w:rFonts w:eastAsia="Times New Roman" w:cs="Arial"/>
        </w:rPr>
        <w:t xml:space="preserve">study of </w:t>
      </w:r>
      <w:r w:rsidR="003E1AAA" w:rsidRPr="003E1AAA">
        <w:rPr>
          <w:rFonts w:eastAsia="Times New Roman" w:cs="Arial"/>
        </w:rPr>
        <w:t>NFPSCP (</w:t>
      </w:r>
      <w:r w:rsidR="000A3B54" w:rsidRPr="003E1AAA">
        <w:rPr>
          <w:rFonts w:eastAsia="Times New Roman" w:cs="Arial"/>
        </w:rPr>
        <w:t xml:space="preserve">May, </w:t>
      </w:r>
      <w:r w:rsidR="007A2F80" w:rsidRPr="003E1AAA">
        <w:rPr>
          <w:rFonts w:eastAsia="Times New Roman" w:cs="Arial"/>
        </w:rPr>
        <w:t xml:space="preserve">2012) in their review of the literature.  </w:t>
      </w:r>
      <w:r w:rsidR="0058365C" w:rsidRPr="003E1AAA">
        <w:rPr>
          <w:rFonts w:eastAsia="Times New Roman" w:cs="Arial"/>
        </w:rPr>
        <w:t>“</w:t>
      </w:r>
      <w:r w:rsidR="007A2F80" w:rsidRPr="003E1AAA">
        <w:t>Some 220 ha of arable land is being lost daily to uses such as road construction, industry, houses, etc. (2004)</w:t>
      </w:r>
      <w:r w:rsidR="0058365C" w:rsidRPr="003E1AAA">
        <w:t>”</w:t>
      </w:r>
    </w:p>
    <w:p w:rsidR="007A2F80" w:rsidRPr="003E1AAA" w:rsidRDefault="007A2F80" w:rsidP="003E1AAA">
      <w:pPr>
        <w:pStyle w:val="NoSpacing"/>
        <w:jc w:val="both"/>
      </w:pPr>
      <w:r w:rsidRPr="003E1AAA">
        <w:t xml:space="preserve">BIDS conducted a study to estimate annual conversion of agricultural land to non-agriculture during 2001 to 2008. The survey of 24 villages </w:t>
      </w:r>
      <w:r w:rsidR="003E1AAA" w:rsidRPr="003E1AAA">
        <w:t>in six</w:t>
      </w:r>
      <w:r w:rsidRPr="003E1AAA">
        <w:t xml:space="preserve"> divisions (four villages from each division). Through this study BIDS estimated annual conversion of agricultural land to non-agricultural use is to be 0.56 </w:t>
      </w:r>
      <w:r w:rsidR="003E1AAA" w:rsidRPr="003E1AAA">
        <w:t>percent.</w:t>
      </w:r>
    </w:p>
    <w:p w:rsidR="007A2F80" w:rsidRPr="003E1AAA" w:rsidRDefault="007A2F80" w:rsidP="003E1AAA">
      <w:pPr>
        <w:pStyle w:val="NoSpacing"/>
        <w:jc w:val="both"/>
      </w:pPr>
      <w:r w:rsidRPr="003E1AAA">
        <w:t xml:space="preserve">In 2004 the Directorate of Land Records and Survey (DLRS) of Ministry of Land in </w:t>
      </w:r>
      <w:proofErr w:type="spellStart"/>
      <w:r w:rsidRPr="003E1AAA">
        <w:t>PalashUpazila</w:t>
      </w:r>
      <w:proofErr w:type="spellEnd"/>
      <w:r w:rsidRPr="003E1AAA">
        <w:t xml:space="preserve"> of </w:t>
      </w:r>
      <w:proofErr w:type="spellStart"/>
      <w:r w:rsidRPr="003E1AAA">
        <w:t>Narsingdhi</w:t>
      </w:r>
      <w:proofErr w:type="spellEnd"/>
      <w:r w:rsidRPr="003E1AAA">
        <w:t xml:space="preserve"> district and </w:t>
      </w:r>
      <w:proofErr w:type="spellStart"/>
      <w:r w:rsidRPr="003E1AAA">
        <w:t>Sonargaon</w:t>
      </w:r>
      <w:proofErr w:type="spellEnd"/>
      <w:r w:rsidRPr="003E1AAA">
        <w:t xml:space="preserve"> of </w:t>
      </w:r>
      <w:proofErr w:type="spellStart"/>
      <w:r w:rsidRPr="003E1AAA">
        <w:t>Narayanganj</w:t>
      </w:r>
      <w:proofErr w:type="spellEnd"/>
      <w:r w:rsidRPr="003E1AAA">
        <w:t xml:space="preserve"> district, observed a </w:t>
      </w:r>
      <w:r w:rsidR="003E1AAA" w:rsidRPr="003E1AAA">
        <w:t>decline of</w:t>
      </w:r>
      <w:r w:rsidRPr="003E1AAA">
        <w:t xml:space="preserve"> agricultural land by 27 percent in </w:t>
      </w:r>
      <w:proofErr w:type="spellStart"/>
      <w:r w:rsidRPr="003E1AAA">
        <w:t>Palash</w:t>
      </w:r>
      <w:proofErr w:type="spellEnd"/>
      <w:r w:rsidRPr="003E1AAA">
        <w:t xml:space="preserve"> between 1983 and 2003 and by 16 percent in </w:t>
      </w:r>
      <w:proofErr w:type="spellStart"/>
      <w:r w:rsidRPr="003E1AAA">
        <w:t>Sonargaon</w:t>
      </w:r>
      <w:proofErr w:type="spellEnd"/>
      <w:r w:rsidRPr="003E1AAA">
        <w:t xml:space="preserve"> bet (1983-2003; 1978-2003) i.e. more than one percent per </w:t>
      </w:r>
      <w:r w:rsidR="003E1AAA" w:rsidRPr="003E1AAA">
        <w:t>year.</w:t>
      </w:r>
    </w:p>
    <w:p w:rsidR="007A2F80" w:rsidRPr="003E1AAA" w:rsidRDefault="007A2F80" w:rsidP="003E1AAA">
      <w:pPr>
        <w:pStyle w:val="NoSpacing"/>
        <w:jc w:val="both"/>
        <w:rPr>
          <w:rFonts w:eastAsia="Times New Roman" w:cs="Arial"/>
        </w:rPr>
      </w:pPr>
      <w:r w:rsidRPr="003E1AAA">
        <w:t xml:space="preserve">In addition, if one looks at the detailed charts that used to appear on the ministry of agriculture website one finds further surprises. Between 2004 and 2005 the loss of agricultural land was at the rate of 4.75%, especially astonishing in view of the fact that much of the accreted land comes from </w:t>
      </w:r>
      <w:proofErr w:type="spellStart"/>
      <w:r w:rsidRPr="003E1AAA">
        <w:t>Noakhali</w:t>
      </w:r>
      <w:proofErr w:type="spellEnd"/>
      <w:r w:rsidRPr="003E1AAA">
        <w:t>. Whether it is the definitions or the data that are deficient, we simply do know.</w:t>
      </w:r>
    </w:p>
    <w:p w:rsidR="00CE5F45" w:rsidRPr="003E1AAA" w:rsidRDefault="004876D7" w:rsidP="003E1AAA">
      <w:pPr>
        <w:pStyle w:val="NoSpacing"/>
        <w:jc w:val="both"/>
        <w:rPr>
          <w:rFonts w:cs="ArialMT"/>
        </w:rPr>
      </w:pPr>
      <w:r w:rsidRPr="003E1AAA">
        <w:rPr>
          <w:rFonts w:eastAsia="Times New Roman" w:cs="Arial"/>
        </w:rPr>
        <w:t xml:space="preserve">The fog that is created at present can </w:t>
      </w:r>
      <w:r w:rsidR="0058365C" w:rsidRPr="003E1AAA">
        <w:rPr>
          <w:rFonts w:eastAsia="Times New Roman" w:cs="Arial"/>
        </w:rPr>
        <w:t xml:space="preserve">also </w:t>
      </w:r>
      <w:r w:rsidRPr="003E1AAA">
        <w:rPr>
          <w:rFonts w:eastAsia="Times New Roman" w:cs="Arial"/>
        </w:rPr>
        <w:t xml:space="preserve">be illustrated by the multiple statistics one can draw upon. </w:t>
      </w:r>
      <w:r w:rsidR="0058365C" w:rsidRPr="003E1AAA">
        <w:rPr>
          <w:rFonts w:eastAsia="Times New Roman" w:cs="Arial"/>
        </w:rPr>
        <w:t>A</w:t>
      </w:r>
      <w:r w:rsidRPr="003E1AAA">
        <w:rPr>
          <w:rFonts w:eastAsia="Times New Roman" w:cs="Arial"/>
        </w:rPr>
        <w:t xml:space="preserve"> recent study conducted by </w:t>
      </w:r>
      <w:r w:rsidR="0058365C" w:rsidRPr="003E1AAA">
        <w:rPr>
          <w:rFonts w:eastAsia="Times New Roman" w:cs="Arial"/>
        </w:rPr>
        <w:t xml:space="preserve">the </w:t>
      </w:r>
      <w:r w:rsidRPr="003E1AAA">
        <w:rPr>
          <w:rFonts w:eastAsia="Times New Roman" w:cs="Arial"/>
        </w:rPr>
        <w:t>BIDS</w:t>
      </w:r>
      <w:r w:rsidR="000A3B54" w:rsidRPr="003E1AAA">
        <w:rPr>
          <w:rFonts w:eastAsia="Times New Roman" w:cs="Arial"/>
        </w:rPr>
        <w:t>, “Estimation of the Parameters…Dec. 2012,</w:t>
      </w:r>
      <w:r w:rsidR="0058365C" w:rsidRPr="003E1AAA">
        <w:rPr>
          <w:rFonts w:eastAsia="Times New Roman" w:cs="Arial"/>
        </w:rPr>
        <w:t xml:space="preserve"> makes this point</w:t>
      </w:r>
      <w:r w:rsidRPr="003E1AAA">
        <w:rPr>
          <w:rFonts w:eastAsia="Times New Roman" w:cs="Arial"/>
        </w:rPr>
        <w:t xml:space="preserve"> us</w:t>
      </w:r>
      <w:r w:rsidR="0058365C" w:rsidRPr="003E1AAA">
        <w:rPr>
          <w:rFonts w:eastAsia="Times New Roman" w:cs="Arial"/>
        </w:rPr>
        <w:t>ing</w:t>
      </w:r>
      <w:r w:rsidRPr="003E1AAA">
        <w:rPr>
          <w:rFonts w:eastAsia="Times New Roman" w:cs="Arial"/>
        </w:rPr>
        <w:t xml:space="preserve"> data from </w:t>
      </w:r>
      <w:r w:rsidR="0048125D" w:rsidRPr="003E1AAA">
        <w:rPr>
          <w:rFonts w:eastAsia="Times New Roman" w:cs="Arial"/>
        </w:rPr>
        <w:t>the Department of Agricultural Extension (</w:t>
      </w:r>
      <w:r w:rsidRPr="003E1AAA">
        <w:t>DAE</w:t>
      </w:r>
      <w:r w:rsidR="0048125D" w:rsidRPr="003E1AAA">
        <w:t>)</w:t>
      </w:r>
      <w:r w:rsidRPr="003E1AAA">
        <w:t xml:space="preserve">, BBS, </w:t>
      </w:r>
      <w:r w:rsidR="0058365C" w:rsidRPr="003E1AAA">
        <w:t xml:space="preserve">and </w:t>
      </w:r>
      <w:proofErr w:type="spellStart"/>
      <w:r w:rsidRPr="003E1AAA">
        <w:t>Spar</w:t>
      </w:r>
      <w:r w:rsidR="0058365C" w:rsidRPr="003E1AAA">
        <w:t>r</w:t>
      </w:r>
      <w:r w:rsidRPr="003E1AAA">
        <w:t>so</w:t>
      </w:r>
      <w:proofErr w:type="spellEnd"/>
      <w:r w:rsidRPr="003E1AAA">
        <w:t xml:space="preserve"> .</w:t>
      </w:r>
      <w:r w:rsidR="000A3B54" w:rsidRPr="003E1AAA">
        <w:t>It turns out that</w:t>
      </w:r>
      <w:r w:rsidRPr="003E1AAA">
        <w:t xml:space="preserve"> BBS has 3 sub sources </w:t>
      </w:r>
      <w:r w:rsidR="000A3B54" w:rsidRPr="003E1AAA">
        <w:t xml:space="preserve">of data </w:t>
      </w:r>
      <w:r w:rsidRPr="003E1AAA">
        <w:t>for 2008</w:t>
      </w:r>
      <w:r w:rsidR="0058365C" w:rsidRPr="003E1AAA">
        <w:t xml:space="preserve">. </w:t>
      </w:r>
      <w:r w:rsidRPr="003E1AAA">
        <w:t>1</w:t>
      </w:r>
      <w:r w:rsidR="0058365C" w:rsidRPr="003E1AAA">
        <w:t xml:space="preserve"> The</w:t>
      </w:r>
      <w:r w:rsidRPr="003E1AAA">
        <w:t xml:space="preserve"> Annual Estimate AE, 2. </w:t>
      </w:r>
      <w:r w:rsidR="0058365C" w:rsidRPr="003E1AAA">
        <w:t xml:space="preserve">The </w:t>
      </w:r>
      <w:r w:rsidRPr="003E1AAA">
        <w:t>Census C 3.</w:t>
      </w:r>
      <w:r w:rsidR="0058365C" w:rsidRPr="003E1AAA">
        <w:t>The Sample Survey SS;</w:t>
      </w:r>
      <w:r w:rsidRPr="003E1AAA">
        <w:t xml:space="preserve"> so in reality careful analysis requires a study of </w:t>
      </w:r>
      <w:r w:rsidR="000A3B54" w:rsidRPr="003E1AAA">
        <w:t>4</w:t>
      </w:r>
      <w:r w:rsidRPr="003E1AAA">
        <w:t xml:space="preserve"> potentially different estimates. </w:t>
      </w:r>
      <w:r w:rsidR="0058365C" w:rsidRPr="003E1AAA">
        <w:rPr>
          <w:rFonts w:cs="ArialMT"/>
        </w:rPr>
        <w:t xml:space="preserve">Some differences lead to calculable corrections. </w:t>
      </w:r>
      <w:r w:rsidR="005A3808" w:rsidRPr="003E1AAA">
        <w:rPr>
          <w:rFonts w:cs="ArialMT"/>
        </w:rPr>
        <w:t xml:space="preserve">The </w:t>
      </w:r>
      <w:r w:rsidRPr="003E1AAA">
        <w:rPr>
          <w:rFonts w:cs="ArialMT"/>
        </w:rPr>
        <w:t>C</w:t>
      </w:r>
      <w:r w:rsidR="005A3808" w:rsidRPr="003E1AAA">
        <w:rPr>
          <w:rFonts w:cs="ArialMT"/>
        </w:rPr>
        <w:t xml:space="preserve"> and </w:t>
      </w:r>
      <w:r w:rsidRPr="003E1AAA">
        <w:rPr>
          <w:rFonts w:cs="ArialMT"/>
        </w:rPr>
        <w:t xml:space="preserve">SS </w:t>
      </w:r>
      <w:r w:rsidR="000A3B54" w:rsidRPr="003E1AAA">
        <w:rPr>
          <w:rFonts w:cs="ArialMT"/>
        </w:rPr>
        <w:t xml:space="preserve">studies of BBS </w:t>
      </w:r>
      <w:r w:rsidRPr="003E1AAA">
        <w:rPr>
          <w:rFonts w:cs="ArialMT"/>
        </w:rPr>
        <w:t xml:space="preserve">exclude </w:t>
      </w:r>
      <w:r w:rsidR="005A3808" w:rsidRPr="003E1AAA">
        <w:rPr>
          <w:rFonts w:cs="ArialMT"/>
        </w:rPr>
        <w:t>plots</w:t>
      </w:r>
      <w:r w:rsidRPr="003E1AAA">
        <w:rPr>
          <w:rFonts w:cs="ArialMT"/>
        </w:rPr>
        <w:t xml:space="preserve"> below .5 dec</w:t>
      </w:r>
      <w:r w:rsidR="005A3808" w:rsidRPr="003E1AAA">
        <w:rPr>
          <w:rFonts w:cs="ArialMT"/>
        </w:rPr>
        <w:t>imal</w:t>
      </w:r>
      <w:r w:rsidRPr="003E1AAA">
        <w:rPr>
          <w:rFonts w:cs="ArialMT"/>
        </w:rPr>
        <w:t xml:space="preserve"> but AE may not exclude them. Since lands which are below .</w:t>
      </w:r>
      <w:r w:rsidR="003E1AAA" w:rsidRPr="003E1AAA">
        <w:rPr>
          <w:rFonts w:cs="ArialMT"/>
        </w:rPr>
        <w:t>5decimal are about</w:t>
      </w:r>
      <w:r w:rsidR="007A2F80" w:rsidRPr="003E1AAA">
        <w:rPr>
          <w:rFonts w:cs="ArialMT"/>
        </w:rPr>
        <w:t xml:space="preserve"> </w:t>
      </w:r>
      <w:r w:rsidRPr="003E1AAA">
        <w:rPr>
          <w:rFonts w:cs="ArialMT"/>
        </w:rPr>
        <w:t>.13</w:t>
      </w:r>
      <w:r w:rsidR="003E1AAA" w:rsidRPr="003E1AAA">
        <w:rPr>
          <w:rFonts w:cs="ArialMT"/>
        </w:rPr>
        <w:t>% of</w:t>
      </w:r>
      <w:r w:rsidRPr="003E1AAA">
        <w:rPr>
          <w:rFonts w:cs="ArialMT"/>
        </w:rPr>
        <w:t xml:space="preserve"> total agr</w:t>
      </w:r>
      <w:r w:rsidR="007A2F80" w:rsidRPr="003E1AAA">
        <w:rPr>
          <w:rFonts w:cs="ArialMT"/>
        </w:rPr>
        <w:t>icultural</w:t>
      </w:r>
      <w:r w:rsidRPr="003E1AAA">
        <w:rPr>
          <w:rFonts w:cs="ArialMT"/>
        </w:rPr>
        <w:t xml:space="preserve"> land, we can make our own adjustments. If this were the only difference, then we can compare the different estimates, but unfortunately</w:t>
      </w:r>
      <w:r w:rsidR="000A3B54" w:rsidRPr="003E1AAA">
        <w:rPr>
          <w:rFonts w:cs="ArialMT"/>
        </w:rPr>
        <w:t>,</w:t>
      </w:r>
      <w:r w:rsidRPr="003E1AAA">
        <w:rPr>
          <w:rFonts w:cs="ArialMT"/>
        </w:rPr>
        <w:t xml:space="preserve"> BIDS (2012) shows us that this is not so.</w:t>
      </w:r>
      <w:r w:rsidR="0058365C" w:rsidRPr="003E1AAA">
        <w:rPr>
          <w:rFonts w:cs="ArialMT"/>
        </w:rPr>
        <w:t xml:space="preserve">Now consider that the Census and the Sample Survey almost never agree for area under cultivation---so how was the sample survey undertaken? </w:t>
      </w:r>
      <w:r w:rsidRPr="003E1AAA">
        <w:rPr>
          <w:rFonts w:cs="ArialMT"/>
        </w:rPr>
        <w:t xml:space="preserve">That BBS are the mandated source for all policy data makes such </w:t>
      </w:r>
      <w:r w:rsidR="007A2F80" w:rsidRPr="003E1AAA">
        <w:rPr>
          <w:rFonts w:cs="ArialMT"/>
        </w:rPr>
        <w:t>questions</w:t>
      </w:r>
      <w:r w:rsidRPr="003E1AAA">
        <w:rPr>
          <w:rFonts w:cs="ArialMT"/>
        </w:rPr>
        <w:t xml:space="preserve"> particularly relevant.</w:t>
      </w:r>
    </w:p>
    <w:p w:rsidR="006938F3" w:rsidRPr="003E1AAA" w:rsidRDefault="004876D7" w:rsidP="003E1AAA">
      <w:pPr>
        <w:pStyle w:val="NoSpacing"/>
        <w:jc w:val="both"/>
        <w:rPr>
          <w:rFonts w:cs="ArialMT"/>
        </w:rPr>
      </w:pPr>
      <w:r w:rsidRPr="003E1AAA">
        <w:t xml:space="preserve"> If one </w:t>
      </w:r>
      <w:r w:rsidR="0058365C" w:rsidRPr="003E1AAA">
        <w:t xml:space="preserve">attempts </w:t>
      </w:r>
      <w:r w:rsidR="00CE5F45" w:rsidRPr="003E1AAA">
        <w:t>a</w:t>
      </w:r>
      <w:r w:rsidR="0058365C" w:rsidRPr="003E1AAA">
        <w:t xml:space="preserve">careful </w:t>
      </w:r>
      <w:r w:rsidRPr="003E1AAA">
        <w:t>comparison</w:t>
      </w:r>
      <w:r w:rsidR="00CE5F45" w:rsidRPr="003E1AAA">
        <w:t xml:space="preserve"> of all the differing estimates</w:t>
      </w:r>
      <w:r w:rsidRPr="003E1AAA">
        <w:t>, one is still faced with a caveat from BBS</w:t>
      </w:r>
      <w:r w:rsidR="00EC7F9D" w:rsidRPr="003E1AAA">
        <w:t>;</w:t>
      </w:r>
      <w:r w:rsidRPr="003E1AAA">
        <w:t xml:space="preserve"> Fn5 </w:t>
      </w:r>
      <w:r w:rsidR="00EC7F9D" w:rsidRPr="003E1AAA">
        <w:t xml:space="preserve">on </w:t>
      </w:r>
      <w:r w:rsidRPr="003E1AAA">
        <w:t xml:space="preserve">p22 </w:t>
      </w:r>
      <w:r w:rsidR="00FC6063" w:rsidRPr="003E1AAA">
        <w:t xml:space="preserve">of BIDS (2012) </w:t>
      </w:r>
      <w:r w:rsidRPr="003E1AAA">
        <w:t>says “</w:t>
      </w:r>
      <w:r w:rsidRPr="003E1AAA">
        <w:rPr>
          <w:rFonts w:cs="ArialMT"/>
        </w:rPr>
        <w:t>However, the concerned BBS officials are of the opinion that comparison of data from Annual Estimates 2008, Sample Survey, 2008 and Census of Agriculture, 2008 is inappropriate due to differences in methodology, coverage, and purpose in collecting the data in these three cases.” Such caveats are a real problem because claims about “timing, purpose, coverage and methodology” can cloud any question based on survey data</w:t>
      </w:r>
      <w:r w:rsidR="00EC7F9D" w:rsidRPr="003E1AAA">
        <w:rPr>
          <w:rFonts w:cs="ArialMT"/>
        </w:rPr>
        <w:t>.</w:t>
      </w:r>
      <w:r w:rsidRPr="003E1AAA">
        <w:rPr>
          <w:rFonts w:cs="ArialMT"/>
        </w:rPr>
        <w:t xml:space="preserve"> Someone has to take a little time and make explicit </w:t>
      </w:r>
      <w:r w:rsidR="000D4382" w:rsidRPr="003E1AAA">
        <w:rPr>
          <w:rFonts w:cs="ArialMT"/>
        </w:rPr>
        <w:t xml:space="preserve">exactly </w:t>
      </w:r>
      <w:r w:rsidRPr="003E1AAA">
        <w:rPr>
          <w:rFonts w:cs="ArialMT"/>
        </w:rPr>
        <w:t xml:space="preserve">what the differences are </w:t>
      </w:r>
      <w:r w:rsidR="00A64853" w:rsidRPr="003E1AAA">
        <w:rPr>
          <w:rFonts w:cs="ArialMT"/>
        </w:rPr>
        <w:t>so that</w:t>
      </w:r>
      <w:r w:rsidRPr="003E1AAA">
        <w:rPr>
          <w:rFonts w:cs="ArialMT"/>
        </w:rPr>
        <w:t xml:space="preserve"> we can make our own adjustments. </w:t>
      </w:r>
      <w:r w:rsidR="0058365C" w:rsidRPr="003E1AAA">
        <w:rPr>
          <w:rFonts w:cs="ArialMT"/>
        </w:rPr>
        <w:t xml:space="preserve">Otherwise, there cannot be an informed citizenry. </w:t>
      </w:r>
      <w:r w:rsidR="00F4437B" w:rsidRPr="003E1AAA">
        <w:rPr>
          <w:rFonts w:cs="ArialMT"/>
        </w:rPr>
        <w:t xml:space="preserve">The </w:t>
      </w:r>
      <w:r w:rsidRPr="003E1AAA">
        <w:rPr>
          <w:rFonts w:cs="ArialMT"/>
        </w:rPr>
        <w:t xml:space="preserve">alternative </w:t>
      </w:r>
      <w:r w:rsidR="00F4437B" w:rsidRPr="003E1AAA">
        <w:rPr>
          <w:rFonts w:cs="ArialMT"/>
        </w:rPr>
        <w:t>of</w:t>
      </w:r>
      <w:r w:rsidRPr="003E1AAA">
        <w:rPr>
          <w:rFonts w:cs="ArialMT"/>
        </w:rPr>
        <w:t xml:space="preserve"> an accurate Census</w:t>
      </w:r>
      <w:r w:rsidR="003E1AAA" w:rsidRPr="003E1AAA">
        <w:rPr>
          <w:rFonts w:cs="ArialMT"/>
        </w:rPr>
        <w:t>, is too</w:t>
      </w:r>
      <w:r w:rsidR="00F4437B" w:rsidRPr="003E1AAA">
        <w:rPr>
          <w:rFonts w:cs="ArialMT"/>
        </w:rPr>
        <w:t xml:space="preserve"> slow and too</w:t>
      </w:r>
      <w:r w:rsidR="00FC6063" w:rsidRPr="003E1AAA">
        <w:rPr>
          <w:rFonts w:cs="ArialMT"/>
        </w:rPr>
        <w:t xml:space="preserve"> expensive </w:t>
      </w:r>
      <w:r w:rsidR="00F4437B" w:rsidRPr="003E1AAA">
        <w:rPr>
          <w:rFonts w:cs="ArialMT"/>
        </w:rPr>
        <w:t>to be relevant for policy</w:t>
      </w:r>
      <w:r w:rsidR="00FC6063" w:rsidRPr="003E1AAA">
        <w:rPr>
          <w:rFonts w:cs="ArialMT"/>
        </w:rPr>
        <w:t xml:space="preserve">, </w:t>
      </w:r>
      <w:r w:rsidRPr="003E1AAA">
        <w:rPr>
          <w:rFonts w:cs="ArialMT"/>
        </w:rPr>
        <w:t xml:space="preserve">but modern technology offers us </w:t>
      </w:r>
      <w:r w:rsidR="00F4437B" w:rsidRPr="003E1AAA">
        <w:rPr>
          <w:rFonts w:cs="ArialMT"/>
        </w:rPr>
        <w:t>a viable</w:t>
      </w:r>
      <w:r w:rsidRPr="003E1AAA">
        <w:rPr>
          <w:rFonts w:cs="ArialMT"/>
        </w:rPr>
        <w:t xml:space="preserve"> option, satellite imagery.  </w:t>
      </w:r>
    </w:p>
    <w:p w:rsidR="00122056" w:rsidRPr="003E1AAA" w:rsidRDefault="00FC6063" w:rsidP="003E1AAA">
      <w:pPr>
        <w:pStyle w:val="NoSpacing"/>
        <w:jc w:val="both"/>
        <w:rPr>
          <w:rFonts w:eastAsia="Times New Roman" w:cs="Arial"/>
        </w:rPr>
      </w:pPr>
      <w:r w:rsidRPr="003E1AAA">
        <w:rPr>
          <w:rFonts w:cs="ArialMT"/>
          <w:b/>
          <w:i/>
        </w:rPr>
        <w:t xml:space="preserve">Clarity: </w:t>
      </w:r>
      <w:r w:rsidR="00F44358" w:rsidRPr="003E1AAA">
        <w:rPr>
          <w:rFonts w:eastAsia="Times New Roman" w:cs="Arial"/>
        </w:rPr>
        <w:t>Satellite images are the most objective data source we know of for such questions. They have the enormous advantage of being v</w:t>
      </w:r>
      <w:r w:rsidR="00A752BA" w:rsidRPr="003E1AAA">
        <w:rPr>
          <w:rFonts w:eastAsia="Times New Roman" w:cs="Arial"/>
        </w:rPr>
        <w:t>erifiable by independent researchers</w:t>
      </w:r>
      <w:r w:rsidR="00F44358" w:rsidRPr="003E1AAA">
        <w:rPr>
          <w:rFonts w:eastAsia="Times New Roman" w:cs="Arial"/>
        </w:rPr>
        <w:t>. T</w:t>
      </w:r>
      <w:r w:rsidR="00A752BA" w:rsidRPr="003E1AAA">
        <w:rPr>
          <w:rFonts w:eastAsia="Times New Roman" w:cs="Arial"/>
        </w:rPr>
        <w:t>he images from NAS</w:t>
      </w:r>
      <w:r w:rsidR="00F44358" w:rsidRPr="003E1AAA">
        <w:rPr>
          <w:rFonts w:eastAsia="Times New Roman" w:cs="Arial"/>
        </w:rPr>
        <w:t>A</w:t>
      </w:r>
      <w:r w:rsidR="00A752BA" w:rsidRPr="003E1AAA">
        <w:rPr>
          <w:rFonts w:eastAsia="Times New Roman" w:cs="Arial"/>
        </w:rPr>
        <w:t xml:space="preserve"> cost 5 </w:t>
      </w:r>
      <w:proofErr w:type="spellStart"/>
      <w:r w:rsidR="00A752BA" w:rsidRPr="003E1AAA">
        <w:rPr>
          <w:rFonts w:eastAsia="Times New Roman" w:cs="Arial"/>
        </w:rPr>
        <w:t>lacs</w:t>
      </w:r>
      <w:proofErr w:type="spellEnd"/>
      <w:r w:rsidR="00A752BA" w:rsidRPr="003E1AAA">
        <w:rPr>
          <w:rFonts w:eastAsia="Times New Roman" w:cs="Arial"/>
        </w:rPr>
        <w:t xml:space="preserve"> at 30 </w:t>
      </w:r>
      <w:proofErr w:type="spellStart"/>
      <w:r w:rsidR="00A752BA" w:rsidRPr="003E1AAA">
        <w:rPr>
          <w:rFonts w:eastAsia="Times New Roman" w:cs="Arial"/>
        </w:rPr>
        <w:t>metre</w:t>
      </w:r>
      <w:r w:rsidR="00F44358" w:rsidRPr="003E1AAA">
        <w:rPr>
          <w:rFonts w:eastAsia="Times New Roman" w:cs="Arial"/>
        </w:rPr>
        <w:t>r</w:t>
      </w:r>
      <w:r w:rsidR="00A752BA" w:rsidRPr="003E1AAA">
        <w:rPr>
          <w:rFonts w:eastAsia="Times New Roman" w:cs="Arial"/>
        </w:rPr>
        <w:t>esolution</w:t>
      </w:r>
      <w:proofErr w:type="spellEnd"/>
      <w:r w:rsidR="00A752BA" w:rsidRPr="003E1AAA">
        <w:rPr>
          <w:rFonts w:eastAsia="Times New Roman" w:cs="Arial"/>
        </w:rPr>
        <w:t xml:space="preserve"> and 1 </w:t>
      </w:r>
      <w:proofErr w:type="spellStart"/>
      <w:r w:rsidR="00A752BA" w:rsidRPr="003E1AAA">
        <w:rPr>
          <w:rFonts w:eastAsia="Times New Roman" w:cs="Arial"/>
        </w:rPr>
        <w:t>crore</w:t>
      </w:r>
      <w:proofErr w:type="spellEnd"/>
      <w:r w:rsidR="00A752BA" w:rsidRPr="003E1AAA">
        <w:rPr>
          <w:rFonts w:eastAsia="Times New Roman" w:cs="Arial"/>
        </w:rPr>
        <w:t xml:space="preserve"> for 7 </w:t>
      </w:r>
      <w:proofErr w:type="spellStart"/>
      <w:r w:rsidR="00A752BA" w:rsidRPr="003E1AAA">
        <w:rPr>
          <w:rFonts w:eastAsia="Times New Roman" w:cs="Arial"/>
        </w:rPr>
        <w:t>metre</w:t>
      </w:r>
      <w:proofErr w:type="spellEnd"/>
      <w:r w:rsidR="00F44358" w:rsidRPr="003E1AAA">
        <w:rPr>
          <w:rFonts w:eastAsia="Times New Roman" w:cs="Arial"/>
        </w:rPr>
        <w:t xml:space="preserve">; this </w:t>
      </w:r>
      <w:proofErr w:type="spellStart"/>
      <w:r w:rsidR="00F44358" w:rsidRPr="003E1AAA">
        <w:rPr>
          <w:rFonts w:eastAsia="Times New Roman" w:cs="Arial"/>
        </w:rPr>
        <w:t>isn</w:t>
      </w:r>
      <w:r w:rsidR="00A752BA" w:rsidRPr="003E1AAA">
        <w:rPr>
          <w:rFonts w:eastAsia="Times New Roman" w:cs="Arial"/>
        </w:rPr>
        <w:t>ot</w:t>
      </w:r>
      <w:proofErr w:type="spellEnd"/>
      <w:r w:rsidR="00A752BA" w:rsidRPr="003E1AAA">
        <w:rPr>
          <w:rFonts w:eastAsia="Times New Roman" w:cs="Arial"/>
        </w:rPr>
        <w:t xml:space="preserve"> </w:t>
      </w:r>
      <w:r w:rsidR="003E1AAA" w:rsidRPr="003E1AAA">
        <w:rPr>
          <w:rFonts w:eastAsia="Times New Roman" w:cs="Arial"/>
        </w:rPr>
        <w:t>cheap,</w:t>
      </w:r>
      <w:r w:rsidR="00A752BA" w:rsidRPr="003E1AAA">
        <w:rPr>
          <w:rFonts w:eastAsia="Times New Roman" w:cs="Arial"/>
        </w:rPr>
        <w:t xml:space="preserve"> but for the important policy uses</w:t>
      </w:r>
      <w:r w:rsidR="00F44358" w:rsidRPr="003E1AAA">
        <w:rPr>
          <w:rFonts w:eastAsia="Times New Roman" w:cs="Arial"/>
        </w:rPr>
        <w:t xml:space="preserve"> involving food security of 160 million</w:t>
      </w:r>
      <w:r w:rsidR="00D96CAB" w:rsidRPr="003E1AAA">
        <w:rPr>
          <w:rFonts w:eastAsia="Times New Roman" w:cs="Arial"/>
        </w:rPr>
        <w:t xml:space="preserve"> people</w:t>
      </w:r>
      <w:r w:rsidR="00A752BA" w:rsidRPr="003E1AAA">
        <w:rPr>
          <w:rFonts w:eastAsia="Times New Roman" w:cs="Arial"/>
        </w:rPr>
        <w:t xml:space="preserve">, it is practically free. Processing the data on a </w:t>
      </w:r>
      <w:r w:rsidR="0048125D" w:rsidRPr="003E1AAA">
        <w:rPr>
          <w:rFonts w:eastAsia="Times New Roman" w:cs="Arial"/>
        </w:rPr>
        <w:t>soil resource development institute (</w:t>
      </w:r>
      <w:r w:rsidR="00D96CAB" w:rsidRPr="003E1AAA">
        <w:rPr>
          <w:rFonts w:eastAsia="Times New Roman" w:cs="Arial"/>
        </w:rPr>
        <w:t>SR</w:t>
      </w:r>
      <w:r w:rsidR="00A752BA" w:rsidRPr="003E1AAA">
        <w:rPr>
          <w:rFonts w:eastAsia="Times New Roman" w:cs="Arial"/>
        </w:rPr>
        <w:t>D</w:t>
      </w:r>
      <w:r w:rsidR="00D96CAB" w:rsidRPr="003E1AAA">
        <w:rPr>
          <w:rFonts w:eastAsia="Times New Roman" w:cs="Arial"/>
        </w:rPr>
        <w:t>I</w:t>
      </w:r>
      <w:r w:rsidR="0048125D" w:rsidRPr="003E1AAA">
        <w:rPr>
          <w:rFonts w:eastAsia="Times New Roman" w:cs="Arial"/>
        </w:rPr>
        <w:t>)</w:t>
      </w:r>
      <w:r w:rsidR="00A752BA" w:rsidRPr="003E1AAA">
        <w:rPr>
          <w:rFonts w:eastAsia="Times New Roman" w:cs="Arial"/>
        </w:rPr>
        <w:t xml:space="preserve"> computer takes another 16 hours</w:t>
      </w:r>
      <w:r w:rsidR="00F44358" w:rsidRPr="003E1AAA">
        <w:rPr>
          <w:rFonts w:eastAsia="Times New Roman" w:cs="Arial"/>
        </w:rPr>
        <w:t>, so time is not particularly a constraint</w:t>
      </w:r>
      <w:r w:rsidR="00A752BA" w:rsidRPr="003E1AAA">
        <w:rPr>
          <w:rFonts w:eastAsia="Times New Roman" w:cs="Arial"/>
        </w:rPr>
        <w:t>.</w:t>
      </w:r>
      <w:r w:rsidR="00F44358" w:rsidRPr="003E1AAA">
        <w:rPr>
          <w:rFonts w:eastAsia="Times New Roman" w:cs="Arial"/>
        </w:rPr>
        <w:t xml:space="preserve"> Table 1 shows the summary results of such analysis.</w:t>
      </w:r>
      <w:r w:rsidR="0058365C" w:rsidRPr="003E1AAA">
        <w:rPr>
          <w:rFonts w:eastAsia="Times New Roman" w:cs="Arial"/>
        </w:rPr>
        <w:t xml:space="preserve"> At the moment, SRDI uses about 1500 locations to verify, or ‘ground truth’, its findings, so this is reassuring. Most importantly, if the images are made available to qualified researchers and the media, anyone who has </w:t>
      </w:r>
      <w:proofErr w:type="spellStart"/>
      <w:r w:rsidR="0058365C" w:rsidRPr="003E1AAA">
        <w:rPr>
          <w:rFonts w:eastAsia="Times New Roman" w:cs="Arial"/>
        </w:rPr>
        <w:t>alittle</w:t>
      </w:r>
      <w:proofErr w:type="spellEnd"/>
      <w:r w:rsidR="0058365C" w:rsidRPr="003E1AAA">
        <w:rPr>
          <w:rFonts w:eastAsia="Times New Roman" w:cs="Arial"/>
        </w:rPr>
        <w:t xml:space="preserve"> time and money can independently verify queries about land and </w:t>
      </w:r>
      <w:proofErr w:type="spellStart"/>
      <w:r w:rsidR="0058365C" w:rsidRPr="003E1AAA">
        <w:rPr>
          <w:rFonts w:eastAsia="Times New Roman" w:cs="Arial"/>
        </w:rPr>
        <w:t>and</w:t>
      </w:r>
      <w:proofErr w:type="spellEnd"/>
      <w:r w:rsidR="0058365C" w:rsidRPr="003E1AAA">
        <w:rPr>
          <w:rFonts w:eastAsia="Times New Roman" w:cs="Arial"/>
        </w:rPr>
        <w:t xml:space="preserve"> soil, right down to the </w:t>
      </w:r>
      <w:r w:rsidR="00E72F84" w:rsidRPr="003E1AAA">
        <w:rPr>
          <w:rFonts w:eastAsia="Times New Roman" w:cs="Arial"/>
        </w:rPr>
        <w:t>‘</w:t>
      </w:r>
      <w:proofErr w:type="spellStart"/>
      <w:r w:rsidR="00B96804" w:rsidRPr="003E1AAA">
        <w:rPr>
          <w:rFonts w:eastAsia="Times New Roman" w:cs="Arial"/>
        </w:rPr>
        <w:t>bhita</w:t>
      </w:r>
      <w:proofErr w:type="spellEnd"/>
      <w:r w:rsidR="00E72F84" w:rsidRPr="003E1AAA">
        <w:rPr>
          <w:rFonts w:eastAsia="Times New Roman" w:cs="Arial"/>
        </w:rPr>
        <w:t>’</w:t>
      </w:r>
      <w:r w:rsidR="00B96804" w:rsidRPr="003E1AAA">
        <w:rPr>
          <w:rFonts w:eastAsia="Times New Roman" w:cs="Arial"/>
        </w:rPr>
        <w:t xml:space="preserve"> level,</w:t>
      </w:r>
      <w:r w:rsidR="0058365C" w:rsidRPr="003E1AAA">
        <w:rPr>
          <w:rFonts w:eastAsia="Times New Roman" w:cs="Arial"/>
        </w:rPr>
        <w:t xml:space="preserve"> just by using the computer</w:t>
      </w:r>
      <w:r w:rsidR="00471317" w:rsidRPr="003E1AAA">
        <w:rPr>
          <w:rFonts w:eastAsia="Times New Roman" w:cs="Arial"/>
        </w:rPr>
        <w:t xml:space="preserve">. Since BBS and SRDI differ on the total amount of land, as well as the significant sub-categories of land, it will be best to treat each source, BBS and SRDI, separately, especially since the </w:t>
      </w:r>
      <w:r w:rsidR="00471317" w:rsidRPr="003E1AAA">
        <w:rPr>
          <w:rFonts w:eastAsia="Times New Roman" w:cs="Arial"/>
        </w:rPr>
        <w:lastRenderedPageBreak/>
        <w:t xml:space="preserve">finding about the rate of crop land loss is not much affected thereby. </w:t>
      </w:r>
      <w:r w:rsidR="00E72F84" w:rsidRPr="003E1AAA">
        <w:rPr>
          <w:rFonts w:eastAsia="Times New Roman" w:cs="Arial"/>
        </w:rPr>
        <w:t>[The SRDI volume exhibits some needless criticism of prior data, which is best ignored]</w:t>
      </w:r>
    </w:p>
    <w:p w:rsidR="00A752BA" w:rsidRPr="003E1AAA" w:rsidRDefault="00471317" w:rsidP="003E1AAA">
      <w:pPr>
        <w:pStyle w:val="NoSpacing"/>
        <w:jc w:val="both"/>
        <w:rPr>
          <w:rFonts w:eastAsia="Times New Roman" w:cs="Arial"/>
        </w:rPr>
      </w:pPr>
      <w:r w:rsidRPr="003E1AAA">
        <w:rPr>
          <w:rFonts w:eastAsia="Times New Roman" w:cs="Arial"/>
        </w:rPr>
        <w:t>What is required however is for SRDI to obtain data at the much higher resolution and ground truth their findings with the specific clusters where BBS develops its data from; simultaneously, BBS should move to further random spots to confirm or refute the findings of SRDI.</w:t>
      </w:r>
      <w:r w:rsidR="00122056" w:rsidRPr="003E1AAA">
        <w:rPr>
          <w:rFonts w:eastAsia="Times New Roman" w:cs="Arial"/>
        </w:rPr>
        <w:t xml:space="preserve">The total land area of Bangladesh has increased by .4% between 1948 and 2006 according to </w:t>
      </w:r>
      <w:r w:rsidR="003E1AAA" w:rsidRPr="003E1AAA">
        <w:rPr>
          <w:rFonts w:eastAsia="Times New Roman" w:cs="Arial"/>
        </w:rPr>
        <w:t>Rahman (</w:t>
      </w:r>
      <w:r w:rsidR="00122056" w:rsidRPr="003E1AAA">
        <w:rPr>
          <w:rFonts w:eastAsia="Times New Roman" w:cs="Arial"/>
        </w:rPr>
        <w:t xml:space="preserve">2010), who used BBS statistics. Rahman considers this to be due to accretion of river chars, but this is questionable. Unless the water flow in a river lessens, the formation of a char on one bank should mean an overflow of water somewhere else. So the net accumulation of land should be due to coastal reclamation. </w:t>
      </w:r>
      <w:r w:rsidR="00E72F84" w:rsidRPr="003E1AAA">
        <w:rPr>
          <w:rFonts w:eastAsia="Times New Roman" w:cs="Arial"/>
        </w:rPr>
        <w:t>BBS claims</w:t>
      </w:r>
      <w:r w:rsidR="00247125" w:rsidRPr="003E1AAA">
        <w:rPr>
          <w:rFonts w:eastAsia="Times New Roman" w:cs="Arial"/>
        </w:rPr>
        <w:t xml:space="preserve"> the total cultivable land area of Bangladesh to be 9.5 million ha, while it is only 9.1 million ha according to SRDI; the natural candidate for reconciliation is accreted land.  </w:t>
      </w:r>
    </w:p>
    <w:tbl>
      <w:tblPr>
        <w:tblW w:w="18144" w:type="dxa"/>
        <w:tblInd w:w="93" w:type="dxa"/>
        <w:tblLook w:val="04A0" w:firstRow="1" w:lastRow="0" w:firstColumn="1" w:lastColumn="0" w:noHBand="0" w:noVBand="1"/>
      </w:tblPr>
      <w:tblGrid>
        <w:gridCol w:w="11012"/>
        <w:gridCol w:w="1080"/>
        <w:gridCol w:w="1100"/>
        <w:gridCol w:w="1060"/>
        <w:gridCol w:w="1060"/>
        <w:gridCol w:w="1140"/>
        <w:gridCol w:w="960"/>
        <w:gridCol w:w="960"/>
      </w:tblGrid>
      <w:tr w:rsidR="00C24C16" w:rsidRPr="003E1AAA" w:rsidTr="007C02B0">
        <w:trPr>
          <w:trHeight w:val="300"/>
        </w:trPr>
        <w:tc>
          <w:tcPr>
            <w:tcW w:w="10784" w:type="dxa"/>
            <w:tcBorders>
              <w:top w:val="nil"/>
              <w:left w:val="nil"/>
              <w:bottom w:val="nil"/>
              <w:right w:val="nil"/>
            </w:tcBorders>
            <w:shd w:val="clear" w:color="auto" w:fill="auto"/>
            <w:noWrap/>
            <w:vAlign w:val="bottom"/>
          </w:tcPr>
          <w:tbl>
            <w:tblPr>
              <w:tblW w:w="10568" w:type="dxa"/>
              <w:tblLook w:val="04A0" w:firstRow="1" w:lastRow="0" w:firstColumn="1" w:lastColumn="0" w:noHBand="0" w:noVBand="1"/>
            </w:tblPr>
            <w:tblGrid>
              <w:gridCol w:w="216"/>
              <w:gridCol w:w="2112"/>
              <w:gridCol w:w="1046"/>
              <w:gridCol w:w="63"/>
              <w:gridCol w:w="718"/>
              <w:gridCol w:w="233"/>
              <w:gridCol w:w="876"/>
              <w:gridCol w:w="233"/>
              <w:gridCol w:w="485"/>
              <w:gridCol w:w="221"/>
              <w:gridCol w:w="891"/>
              <w:gridCol w:w="216"/>
              <w:gridCol w:w="932"/>
              <w:gridCol w:w="216"/>
              <w:gridCol w:w="664"/>
              <w:gridCol w:w="216"/>
              <w:gridCol w:w="524"/>
              <w:gridCol w:w="222"/>
              <w:gridCol w:w="496"/>
              <w:gridCol w:w="216"/>
            </w:tblGrid>
            <w:tr w:rsidR="00D023B1" w:rsidRPr="003E1AAA" w:rsidTr="007C02B0">
              <w:trPr>
                <w:gridBefore w:val="1"/>
                <w:wBefore w:w="216" w:type="dxa"/>
                <w:trHeight w:val="300"/>
              </w:trPr>
              <w:tc>
                <w:tcPr>
                  <w:tcW w:w="5102" w:type="dxa"/>
                  <w:gridSpan w:val="7"/>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r w:rsidRPr="003E1AAA">
                    <w:rPr>
                      <w:rFonts w:ascii="Calibri" w:eastAsia="Times New Roman" w:hAnsi="Calibri" w:cs="Times New Roman"/>
                      <w:color w:val="000000"/>
                    </w:rPr>
                    <w:t xml:space="preserve">TABLE 1. land use changes  </w:t>
                  </w:r>
                  <w:r w:rsidR="006938F3" w:rsidRPr="003E1AAA">
                    <w:rPr>
                      <w:rFonts w:ascii="Calibri" w:eastAsia="Times New Roman" w:hAnsi="Calibri" w:cs="Times New Roman"/>
                      <w:color w:val="000000"/>
                    </w:rPr>
                    <w:t xml:space="preserve">1976-2010  </w:t>
                  </w:r>
                </w:p>
              </w:tc>
              <w:tc>
                <w:tcPr>
                  <w:tcW w:w="675"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r>
            <w:tr w:rsidR="00D023B1" w:rsidRPr="003E1AAA" w:rsidTr="007C02B0">
              <w:trPr>
                <w:gridBefore w:val="1"/>
                <w:wBefore w:w="216" w:type="dxa"/>
                <w:trHeight w:val="300"/>
              </w:trPr>
              <w:tc>
                <w:tcPr>
                  <w:tcW w:w="2112"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land cover type</w:t>
                  </w:r>
                </w:p>
              </w:tc>
              <w:tc>
                <w:tcPr>
                  <w:tcW w:w="1027"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year 1976</w:t>
                  </w:r>
                </w:p>
              </w:tc>
              <w:tc>
                <w:tcPr>
                  <w:tcW w:w="934" w:type="dxa"/>
                  <w:gridSpan w:val="3"/>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02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year 2000</w:t>
                  </w:r>
                </w:p>
              </w:tc>
              <w:tc>
                <w:tcPr>
                  <w:tcW w:w="675"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year 2010</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2320" w:type="dxa"/>
                  <w:gridSpan w:val="6"/>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average annual change</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area (ha)</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area (ha)</w:t>
                  </w:r>
                </w:p>
              </w:tc>
              <w:tc>
                <w:tcPr>
                  <w:tcW w:w="672" w:type="dxa"/>
                  <w:gridSpan w:val="2"/>
                  <w:tcBorders>
                    <w:top w:val="nil"/>
                    <w:left w:val="nil"/>
                    <w:bottom w:val="nil"/>
                    <w:right w:val="nil"/>
                  </w:tcBorders>
                  <w:shd w:val="clear" w:color="auto" w:fill="auto"/>
                  <w:noWrap/>
                  <w:vAlign w:val="bottom"/>
                  <w:hideMark/>
                </w:tcPr>
                <w:p w:rsidR="00C24C16" w:rsidRPr="003E1AAA" w:rsidRDefault="000D63CC"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area (ha)</w:t>
                  </w:r>
                </w:p>
              </w:tc>
              <w:tc>
                <w:tcPr>
                  <w:tcW w:w="1148" w:type="dxa"/>
                  <w:gridSpan w:val="2"/>
                  <w:tcBorders>
                    <w:top w:val="nil"/>
                    <w:left w:val="nil"/>
                    <w:bottom w:val="nil"/>
                    <w:right w:val="nil"/>
                  </w:tcBorders>
                  <w:shd w:val="clear" w:color="auto" w:fill="auto"/>
                  <w:noWrap/>
                  <w:vAlign w:val="bottom"/>
                  <w:hideMark/>
                </w:tcPr>
                <w:p w:rsidR="00C24C16" w:rsidRPr="003E1AAA" w:rsidRDefault="000D63CC"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w:t>
                  </w:r>
                </w:p>
              </w:tc>
              <w:tc>
                <w:tcPr>
                  <w:tcW w:w="1620" w:type="dxa"/>
                  <w:gridSpan w:val="4"/>
                  <w:tcBorders>
                    <w:top w:val="nil"/>
                    <w:left w:val="nil"/>
                    <w:bottom w:val="nil"/>
                    <w:right w:val="nil"/>
                  </w:tcBorders>
                  <w:shd w:val="clear" w:color="auto" w:fill="auto"/>
                  <w:noWrap/>
                  <w:vAlign w:val="bottom"/>
                  <w:hideMark/>
                </w:tcPr>
                <w:p w:rsidR="00C24C16" w:rsidRPr="003E1AAA" w:rsidRDefault="003E1AAA"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Of</w:t>
                  </w:r>
                  <w:r w:rsidR="00C24C16" w:rsidRPr="003E1AAA">
                    <w:rPr>
                      <w:rFonts w:ascii="Calibri" w:eastAsia="Times New Roman" w:hAnsi="Calibri" w:cs="Times New Roman"/>
                      <w:color w:val="000000"/>
                    </w:rPr>
                    <w:t xml:space="preserve"> the total (%)</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agricultural land</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13303654</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91.83</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12742274</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87.69</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12176904</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83.53</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-0.172</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-0.416</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-0.244</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crop land</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9761450</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67.38</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9439541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64.96</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8751937</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60.04</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-0.101</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-0.493</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-0.216</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forest</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1754917</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12.11</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1311121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9.2</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1434136</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9.84</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-129</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0.081</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-0.067</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mangrove forest</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452444</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3.12</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486791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3.35</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441455</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3.03</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0.009</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-0.032</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-0.003</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river</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911819</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6.29</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888441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6.11</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939073</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6.64</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-0.007</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0.033</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0.004</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lake</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50829</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0.35</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58261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0.4</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51739</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0.35</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0.002</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-0.005</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roofErr w:type="spellStart"/>
                  <w:r w:rsidRPr="003E1AAA">
                    <w:rPr>
                      <w:rFonts w:ascii="Calibri" w:eastAsia="Times New Roman" w:hAnsi="Calibri" w:cs="Times New Roman"/>
                      <w:color w:val="000000"/>
                    </w:rPr>
                    <w:t>beel&amp;haor</w:t>
                  </w:r>
                  <w:proofErr w:type="spellEnd"/>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239977</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1.66</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251774</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1.73</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250727</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1.72</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0.003</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-0.001</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0.002</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aquaculture</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582</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0.01</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143506</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0.99</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175663</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0.041</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0.022</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0.035</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tea estate</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119847</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0.83</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138533</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0.95</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96152</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0.66</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0.005</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-0.029</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-0.005</w:t>
                  </w:r>
                </w:p>
              </w:tc>
            </w:tr>
            <w:tr w:rsidR="00D023B1" w:rsidRPr="003E1AAA" w:rsidTr="007C02B0">
              <w:trPr>
                <w:gridAfter w:val="1"/>
                <w:wAfter w:w="216" w:type="dxa"/>
                <w:trHeight w:val="396"/>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salt pan</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11789</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0.08</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24306</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0.17</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36022</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0.25</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0.004</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0.008</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0.005</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non-agricultural land</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1183605</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8.17</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1788307</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12.31</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2400687</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16.47</w:t>
                  </w:r>
                </w:p>
              </w:tc>
              <w:tc>
                <w:tcPr>
                  <w:tcW w:w="880" w:type="dxa"/>
                  <w:gridSpan w:val="2"/>
                  <w:tcBorders>
                    <w:top w:val="nil"/>
                    <w:left w:val="nil"/>
                    <w:bottom w:val="nil"/>
                    <w:right w:val="nil"/>
                  </w:tcBorders>
                  <w:shd w:val="clear" w:color="auto" w:fill="auto"/>
                  <w:noWrap/>
                  <w:vAlign w:val="bottom"/>
                  <w:hideMark/>
                </w:tcPr>
                <w:p w:rsidR="00C24C16" w:rsidRPr="003E1AAA" w:rsidRDefault="001D4012"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2.129</w:t>
                  </w:r>
                </w:p>
              </w:tc>
              <w:tc>
                <w:tcPr>
                  <w:tcW w:w="740" w:type="dxa"/>
                  <w:gridSpan w:val="2"/>
                  <w:tcBorders>
                    <w:top w:val="nil"/>
                    <w:left w:val="nil"/>
                    <w:bottom w:val="nil"/>
                    <w:right w:val="nil"/>
                  </w:tcBorders>
                  <w:shd w:val="clear" w:color="auto" w:fill="auto"/>
                  <w:noWrap/>
                  <w:vAlign w:val="bottom"/>
                  <w:hideMark/>
                </w:tcPr>
                <w:p w:rsidR="00C24C16" w:rsidRPr="003E1AAA" w:rsidRDefault="001D4012"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3.415</w:t>
                  </w:r>
                </w:p>
              </w:tc>
              <w:tc>
                <w:tcPr>
                  <w:tcW w:w="700" w:type="dxa"/>
                  <w:gridSpan w:val="2"/>
                  <w:tcBorders>
                    <w:top w:val="nil"/>
                    <w:left w:val="nil"/>
                    <w:bottom w:val="nil"/>
                    <w:right w:val="nil"/>
                  </w:tcBorders>
                  <w:shd w:val="clear" w:color="auto" w:fill="auto"/>
                  <w:noWrap/>
                  <w:vAlign w:val="bottom"/>
                  <w:hideMark/>
                </w:tcPr>
                <w:p w:rsidR="00C24C16" w:rsidRPr="003E1AAA" w:rsidRDefault="001D4012"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3.025</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rural settlement</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885637</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6.11</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1458031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10.03</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1766123</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12.12</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0.163</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0.208</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0.177</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urban and industrial</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26799</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0.19</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47495</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0.33</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87616</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0.6</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0.006</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0.027</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0.012</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accreted land</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271169</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1.87</w:t>
                  </w: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282781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1.95</w:t>
                  </w: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547128</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3.75</w:t>
                  </w: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0.003</w:t>
                  </w: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0.181</w:t>
                  </w: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0.055</w:t>
                  </w:r>
                </w:p>
              </w:tc>
            </w:tr>
            <w:tr w:rsidR="00D023B1" w:rsidRPr="003E1AAA" w:rsidTr="007C02B0">
              <w:trPr>
                <w:gridAfter w:val="1"/>
                <w:wAfter w:w="216" w:type="dxa"/>
                <w:trHeight w:val="300"/>
              </w:trPr>
              <w:tc>
                <w:tcPr>
                  <w:tcW w:w="232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Total</w:t>
                  </w:r>
                </w:p>
              </w:tc>
              <w:tc>
                <w:tcPr>
                  <w:tcW w:w="1089"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14487259</w:t>
                  </w:r>
                </w:p>
              </w:tc>
              <w:tc>
                <w:tcPr>
                  <w:tcW w:w="656" w:type="dxa"/>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027"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14530581</w:t>
                  </w:r>
                </w:p>
              </w:tc>
              <w:tc>
                <w:tcPr>
                  <w:tcW w:w="67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1112"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r w:rsidRPr="003E1AAA">
                    <w:rPr>
                      <w:rFonts w:ascii="Calibri" w:eastAsia="Times New Roman" w:hAnsi="Calibri" w:cs="Times New Roman"/>
                      <w:color w:val="000000"/>
                    </w:rPr>
                    <w:t>14577771</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jc w:val="both"/>
                    <w:rPr>
                      <w:rFonts w:ascii="Calibri" w:eastAsia="Times New Roman" w:hAnsi="Calibri" w:cs="Times New Roman"/>
                      <w:color w:val="000000"/>
                    </w:rPr>
                  </w:pPr>
                </w:p>
              </w:tc>
            </w:tr>
            <w:tr w:rsidR="00B568AC" w:rsidRPr="003E1AAA" w:rsidTr="007C02B0">
              <w:trPr>
                <w:gridAfter w:val="1"/>
                <w:wAfter w:w="216" w:type="dxa"/>
                <w:trHeight w:val="300"/>
              </w:trPr>
              <w:tc>
                <w:tcPr>
                  <w:tcW w:w="6884" w:type="dxa"/>
                  <w:gridSpan w:val="11"/>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r w:rsidRPr="003E1AAA">
                    <w:rPr>
                      <w:rFonts w:ascii="Calibri" w:eastAsia="Times New Roman" w:hAnsi="Calibri" w:cs="Times New Roman"/>
                      <w:color w:val="000000"/>
                    </w:rPr>
                    <w:t>Source: Agricultural Land Availability in Bangladesh, SRDI (2013), p15</w:t>
                  </w:r>
                </w:p>
              </w:tc>
              <w:tc>
                <w:tcPr>
                  <w:tcW w:w="1148"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74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c>
                <w:tcPr>
                  <w:tcW w:w="700" w:type="dxa"/>
                  <w:gridSpan w:val="2"/>
                  <w:tcBorders>
                    <w:top w:val="nil"/>
                    <w:left w:val="nil"/>
                    <w:bottom w:val="nil"/>
                    <w:right w:val="nil"/>
                  </w:tcBorders>
                  <w:shd w:val="clear" w:color="auto" w:fill="auto"/>
                  <w:noWrap/>
                  <w:vAlign w:val="bottom"/>
                  <w:hideMark/>
                </w:tcPr>
                <w:p w:rsidR="00C24C16" w:rsidRPr="003E1AAA" w:rsidRDefault="00C24C16" w:rsidP="003E1AAA">
                  <w:pPr>
                    <w:pStyle w:val="NoSpacing"/>
                    <w:rPr>
                      <w:rFonts w:ascii="Calibri" w:eastAsia="Times New Roman" w:hAnsi="Calibri" w:cs="Times New Roman"/>
                      <w:color w:val="000000"/>
                    </w:rPr>
                  </w:pPr>
                </w:p>
              </w:tc>
            </w:tr>
          </w:tbl>
          <w:p w:rsidR="00C24C16" w:rsidRPr="003E1AAA" w:rsidRDefault="00C24C16" w:rsidP="003E1AAA">
            <w:pPr>
              <w:pStyle w:val="NoSpacing"/>
              <w:rPr>
                <w:rFonts w:ascii="Calibri" w:hAnsi="Calibri"/>
                <w:color w:val="000000"/>
              </w:rPr>
            </w:pPr>
          </w:p>
        </w:tc>
        <w:tc>
          <w:tcPr>
            <w:tcW w:w="108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c>
          <w:tcPr>
            <w:tcW w:w="110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c>
          <w:tcPr>
            <w:tcW w:w="106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c>
          <w:tcPr>
            <w:tcW w:w="106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c>
          <w:tcPr>
            <w:tcW w:w="114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c>
          <w:tcPr>
            <w:tcW w:w="96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c>
          <w:tcPr>
            <w:tcW w:w="960" w:type="dxa"/>
            <w:tcBorders>
              <w:top w:val="nil"/>
              <w:left w:val="nil"/>
              <w:bottom w:val="nil"/>
              <w:right w:val="nil"/>
            </w:tcBorders>
            <w:shd w:val="clear" w:color="auto" w:fill="auto"/>
            <w:noWrap/>
            <w:vAlign w:val="bottom"/>
          </w:tcPr>
          <w:p w:rsidR="00C24C16" w:rsidRPr="003E1AAA" w:rsidRDefault="00C24C16" w:rsidP="003E1AAA">
            <w:pPr>
              <w:pStyle w:val="NoSpacing"/>
              <w:rPr>
                <w:rFonts w:ascii="Calibri" w:hAnsi="Calibri"/>
                <w:color w:val="000000"/>
              </w:rPr>
            </w:pPr>
          </w:p>
        </w:tc>
      </w:tr>
    </w:tbl>
    <w:p w:rsidR="007C02B0" w:rsidRPr="003E1AAA" w:rsidRDefault="007C02B0" w:rsidP="003E1AAA">
      <w:pPr>
        <w:pStyle w:val="NoSpacing"/>
        <w:rPr>
          <w:rFonts w:eastAsia="Times New Roman" w:cs="Arial"/>
        </w:rPr>
      </w:pPr>
    </w:p>
    <w:p w:rsidR="009441ED" w:rsidRPr="003E1AAA" w:rsidRDefault="00F44358" w:rsidP="003E1AAA">
      <w:pPr>
        <w:pStyle w:val="NoSpacing"/>
        <w:jc w:val="both"/>
      </w:pPr>
      <w:r w:rsidRPr="003E1AAA">
        <w:rPr>
          <w:rFonts w:eastAsia="Times New Roman" w:cs="Arial"/>
        </w:rPr>
        <w:t>The</w:t>
      </w:r>
      <w:r w:rsidR="001C663F" w:rsidRPr="003E1AAA">
        <w:rPr>
          <w:rFonts w:eastAsia="Times New Roman" w:cs="Arial"/>
        </w:rPr>
        <w:t xml:space="preserve"> Table</w:t>
      </w:r>
      <w:r w:rsidR="00A752BA" w:rsidRPr="003E1AAA">
        <w:rPr>
          <w:rFonts w:eastAsia="Times New Roman" w:cs="Arial"/>
        </w:rPr>
        <w:t xml:space="preserve"> shows that</w:t>
      </w:r>
      <w:r w:rsidRPr="003E1AAA">
        <w:rPr>
          <w:rFonts w:eastAsia="Times New Roman" w:cs="Arial"/>
        </w:rPr>
        <w:t xml:space="preserve"> river</w:t>
      </w:r>
      <w:r w:rsidR="00A752BA" w:rsidRPr="003E1AAA">
        <w:rPr>
          <w:rFonts w:eastAsia="Times New Roman" w:cs="Arial"/>
        </w:rPr>
        <w:t xml:space="preserve"> char</w:t>
      </w:r>
      <w:r w:rsidRPr="003E1AAA">
        <w:rPr>
          <w:rFonts w:eastAsia="Times New Roman" w:cs="Arial"/>
        </w:rPr>
        <w:t xml:space="preserve">, </w:t>
      </w:r>
      <w:proofErr w:type="spellStart"/>
      <w:r w:rsidRPr="003E1AAA">
        <w:rPr>
          <w:rFonts w:eastAsia="Times New Roman" w:cs="Arial"/>
        </w:rPr>
        <w:t>haors</w:t>
      </w:r>
      <w:r w:rsidR="00A752BA" w:rsidRPr="003E1AAA">
        <w:rPr>
          <w:rFonts w:eastAsia="Times New Roman" w:cs="Arial"/>
        </w:rPr>
        <w:t>etc</w:t>
      </w:r>
      <w:proofErr w:type="spellEnd"/>
      <w:r w:rsidR="00A752BA" w:rsidRPr="003E1AAA">
        <w:rPr>
          <w:rFonts w:eastAsia="Times New Roman" w:cs="Arial"/>
        </w:rPr>
        <w:t xml:space="preserve"> cannot account for the </w:t>
      </w:r>
      <w:r w:rsidRPr="003E1AAA">
        <w:rPr>
          <w:rFonts w:eastAsia="Times New Roman" w:cs="Arial"/>
        </w:rPr>
        <w:t>increase of land, which m</w:t>
      </w:r>
      <w:r w:rsidR="00A752BA" w:rsidRPr="003E1AAA">
        <w:rPr>
          <w:rFonts w:eastAsia="Times New Roman" w:cs="Arial"/>
        </w:rPr>
        <w:t xml:space="preserve">ust arise from recovered coastal land. But this </w:t>
      </w:r>
      <w:r w:rsidR="001C663F" w:rsidRPr="003E1AAA">
        <w:rPr>
          <w:rFonts w:eastAsia="Times New Roman" w:cs="Arial"/>
        </w:rPr>
        <w:t xml:space="preserve">may </w:t>
      </w:r>
      <w:r w:rsidR="00A752BA" w:rsidRPr="003E1AAA">
        <w:rPr>
          <w:rFonts w:eastAsia="Times New Roman" w:cs="Arial"/>
        </w:rPr>
        <w:t xml:space="preserve">resolve the paradox of popular perception. Yes, </w:t>
      </w:r>
      <w:r w:rsidR="005A3808" w:rsidRPr="003E1AAA">
        <w:rPr>
          <w:rFonts w:eastAsia="Times New Roman" w:cs="Arial"/>
        </w:rPr>
        <w:t xml:space="preserve">crop </w:t>
      </w:r>
      <w:r w:rsidR="00A752BA" w:rsidRPr="003E1AAA">
        <w:rPr>
          <w:rFonts w:eastAsia="Times New Roman" w:cs="Arial"/>
        </w:rPr>
        <w:t xml:space="preserve">land is being lost at unheard of rates from known settled areas; but this is </w:t>
      </w:r>
      <w:r w:rsidR="007A2F80" w:rsidRPr="003E1AAA">
        <w:rPr>
          <w:rFonts w:eastAsia="Times New Roman" w:cs="Arial"/>
        </w:rPr>
        <w:t>sometimes</w:t>
      </w:r>
      <w:r w:rsidR="00A752BA" w:rsidRPr="003E1AAA">
        <w:rPr>
          <w:rFonts w:eastAsia="Times New Roman" w:cs="Arial"/>
        </w:rPr>
        <w:t xml:space="preserve"> balanced by land recovered in the coastal areas of the Bay of Bengal</w:t>
      </w:r>
      <w:r w:rsidR="003E1AAA" w:rsidRPr="003E1AAA">
        <w:rPr>
          <w:rFonts w:eastAsia="Times New Roman" w:cs="Arial"/>
        </w:rPr>
        <w:t>. [</w:t>
      </w:r>
      <w:r w:rsidR="00E13B6D" w:rsidRPr="003E1AAA">
        <w:rPr>
          <w:rFonts w:eastAsia="Times New Roman" w:cs="Arial"/>
        </w:rPr>
        <w:t>p2</w:t>
      </w:r>
      <w:r w:rsidR="003E1AAA" w:rsidRPr="003E1AAA">
        <w:rPr>
          <w:rFonts w:eastAsia="Times New Roman" w:cs="Arial"/>
        </w:rPr>
        <w:t>, #</w:t>
      </w:r>
      <w:r w:rsidR="00E13B6D" w:rsidRPr="003E1AAA">
        <w:rPr>
          <w:rFonts w:eastAsia="Times New Roman" w:cs="Arial"/>
        </w:rPr>
        <w:t>3, SRDI]</w:t>
      </w:r>
      <w:r w:rsidR="003D09BC" w:rsidRPr="003E1AAA">
        <w:rPr>
          <w:rFonts w:eastAsia="Times New Roman" w:cs="Arial"/>
        </w:rPr>
        <w:t>The timing of this physical event is marred by disagreement. According to BBS, the accretion basically occurred in the 1980’s [Table 1 of SRDI</w:t>
      </w:r>
      <w:r w:rsidR="003E1AAA" w:rsidRPr="003E1AAA">
        <w:rPr>
          <w:rFonts w:eastAsia="Times New Roman" w:cs="Arial"/>
        </w:rPr>
        <w:t>, p4</w:t>
      </w:r>
      <w:r w:rsidR="003D09BC" w:rsidRPr="003E1AAA">
        <w:rPr>
          <w:rFonts w:eastAsia="Times New Roman" w:cs="Arial"/>
        </w:rPr>
        <w:t xml:space="preserve">], but the gain in fertility and hence classification as crop land seemed to occur over the next two decades. </w:t>
      </w:r>
      <w:r w:rsidR="005A3808" w:rsidRPr="003E1AAA">
        <w:rPr>
          <w:rFonts w:eastAsia="Times New Roman" w:cs="Arial"/>
        </w:rPr>
        <w:t xml:space="preserve">The </w:t>
      </w:r>
      <w:r w:rsidR="005A3808" w:rsidRPr="003E1AAA">
        <w:rPr>
          <w:rFonts w:eastAsia="Times New Roman" w:cs="Arial"/>
        </w:rPr>
        <w:lastRenderedPageBreak/>
        <w:t>last row of the SRDI table shows accreted land increasing at 3.</w:t>
      </w:r>
      <w:r w:rsidR="00914E9D" w:rsidRPr="003E1AAA">
        <w:rPr>
          <w:rFonts w:eastAsia="Times New Roman" w:cs="Arial"/>
        </w:rPr>
        <w:t>7</w:t>
      </w:r>
      <w:r w:rsidR="005A3808" w:rsidRPr="003E1AAA">
        <w:rPr>
          <w:rFonts w:eastAsia="Times New Roman" w:cs="Arial"/>
        </w:rPr>
        <w:t>5%</w:t>
      </w:r>
      <w:r w:rsidR="00914E9D" w:rsidRPr="003E1AAA">
        <w:rPr>
          <w:rFonts w:eastAsia="Times New Roman" w:cs="Arial"/>
        </w:rPr>
        <w:t xml:space="preserve">; even though this is considered as non-agricultural land by SRDI, it may account for the increase of crop land in </w:t>
      </w:r>
      <w:r w:rsidR="003D09BC" w:rsidRPr="003E1AAA">
        <w:rPr>
          <w:rFonts w:eastAsia="Times New Roman" w:cs="Arial"/>
        </w:rPr>
        <w:t>BBS,</w:t>
      </w:r>
      <w:r w:rsidR="00E13B6D" w:rsidRPr="003E1AAA">
        <w:rPr>
          <w:rFonts w:eastAsia="Times New Roman" w:cs="Arial"/>
        </w:rPr>
        <w:t xml:space="preserve"> since such </w:t>
      </w:r>
      <w:r w:rsidR="003D09BC" w:rsidRPr="003E1AAA">
        <w:rPr>
          <w:rFonts w:eastAsia="Times New Roman" w:cs="Arial"/>
        </w:rPr>
        <w:t xml:space="preserve">char </w:t>
      </w:r>
      <w:r w:rsidR="00E13B6D" w:rsidRPr="003E1AAA">
        <w:rPr>
          <w:rFonts w:eastAsia="Times New Roman" w:cs="Arial"/>
        </w:rPr>
        <w:t xml:space="preserve">land becomes more fertile over time. </w:t>
      </w:r>
    </w:p>
    <w:p w:rsidR="001F4F5E" w:rsidRPr="003E1AAA" w:rsidRDefault="00E44B74" w:rsidP="003E1AAA">
      <w:pPr>
        <w:pStyle w:val="NoSpacing"/>
        <w:jc w:val="both"/>
      </w:pPr>
      <w:r w:rsidRPr="003E1AAA">
        <w:t>BBS data shows us that</w:t>
      </w:r>
      <w:r w:rsidR="00CD60DF" w:rsidRPr="003E1AAA">
        <w:t xml:space="preserve"> between 1986 and 1996, to cho</w:t>
      </w:r>
      <w:r w:rsidR="001F4F5E" w:rsidRPr="003E1AAA">
        <w:t xml:space="preserve">ose two arbitrary dates, </w:t>
      </w:r>
      <w:r w:rsidR="005A3808" w:rsidRPr="003E1AAA">
        <w:t>crop</w:t>
      </w:r>
      <w:r w:rsidR="001F4F5E" w:rsidRPr="003E1AAA">
        <w:t xml:space="preserve"> land was being lost at about 1% per year. </w:t>
      </w:r>
      <w:r w:rsidRPr="003E1AAA">
        <w:t>[Table 1 of NFPSCP]</w:t>
      </w:r>
      <w:r w:rsidR="00427B48" w:rsidRPr="003E1AAA">
        <w:t>.</w:t>
      </w:r>
      <w:r w:rsidR="001F4F5E" w:rsidRPr="003E1AAA">
        <w:t xml:space="preserve">This clears up </w:t>
      </w:r>
      <w:r w:rsidR="00BB0C46" w:rsidRPr="003E1AAA">
        <w:t>the argument</w:t>
      </w:r>
      <w:r w:rsidR="001F4F5E" w:rsidRPr="003E1AAA">
        <w:t xml:space="preserve">. </w:t>
      </w:r>
      <w:r w:rsidR="00BB0C46" w:rsidRPr="003E1AAA">
        <w:t>First, t</w:t>
      </w:r>
      <w:r w:rsidR="001F4F5E" w:rsidRPr="003E1AAA">
        <w:t xml:space="preserve">he public </w:t>
      </w:r>
      <w:r w:rsidR="001F4F5E" w:rsidRPr="003E1AAA">
        <w:rPr>
          <w:i/>
        </w:rPr>
        <w:t>is</w:t>
      </w:r>
      <w:r w:rsidR="001F4F5E" w:rsidRPr="003E1AAA">
        <w:t xml:space="preserve"> correct in pointing out the loss of the agricultural land that they do see—in all settled areas of Bangladesh land is probably being lost at 1%</w:t>
      </w:r>
      <w:r w:rsidR="00BB0C46" w:rsidRPr="003E1AAA">
        <w:t xml:space="preserve">. Secondly, </w:t>
      </w:r>
      <w:r w:rsidR="001F4F5E" w:rsidRPr="003E1AAA">
        <w:t>the experts claim</w:t>
      </w:r>
      <w:r w:rsidR="00BB0C46" w:rsidRPr="003E1AAA">
        <w:t xml:space="preserve"> is also true---</w:t>
      </w:r>
      <w:r w:rsidR="001F4F5E" w:rsidRPr="003E1AAA">
        <w:t xml:space="preserve"> very few of us see the total crop land because the new lands are remote and coastal. The reader can be left to judge whether any complacency </w:t>
      </w:r>
      <w:r w:rsidR="000D4382" w:rsidRPr="003E1AAA">
        <w:t xml:space="preserve">about land loss </w:t>
      </w:r>
      <w:r w:rsidR="001F4F5E" w:rsidRPr="003E1AAA">
        <w:t>can be justified on this basis.</w:t>
      </w:r>
    </w:p>
    <w:tbl>
      <w:tblPr>
        <w:tblW w:w="9718" w:type="dxa"/>
        <w:tblInd w:w="-250" w:type="dxa"/>
        <w:tblLook w:val="04A0" w:firstRow="1" w:lastRow="0" w:firstColumn="1" w:lastColumn="0" w:noHBand="0" w:noVBand="1"/>
      </w:tblPr>
      <w:tblGrid>
        <w:gridCol w:w="9718"/>
      </w:tblGrid>
      <w:tr w:rsidR="0056057C" w:rsidRPr="003E1AAA" w:rsidTr="00DB27E7">
        <w:trPr>
          <w:trHeight w:val="360"/>
        </w:trPr>
        <w:tc>
          <w:tcPr>
            <w:tcW w:w="9718" w:type="dxa"/>
            <w:tcBorders>
              <w:top w:val="nil"/>
              <w:left w:val="nil"/>
              <w:bottom w:val="nil"/>
              <w:right w:val="nil"/>
            </w:tcBorders>
            <w:shd w:val="clear" w:color="auto" w:fill="auto"/>
            <w:noWrap/>
            <w:vAlign w:val="bottom"/>
            <w:hideMark/>
          </w:tcPr>
          <w:p w:rsidR="00AB67F3" w:rsidRPr="003E1AAA" w:rsidRDefault="00465B93" w:rsidP="003E1AAA">
            <w:pPr>
              <w:pStyle w:val="NoSpacing"/>
              <w:jc w:val="both"/>
            </w:pPr>
            <w:r w:rsidRPr="003E1AAA">
              <w:rPr>
                <w:b/>
                <w:i/>
              </w:rPr>
              <w:t>Summary of crop land loss</w:t>
            </w:r>
            <w:r w:rsidR="003E1AAA" w:rsidRPr="003E1AAA">
              <w:rPr>
                <w:b/>
                <w:i/>
              </w:rPr>
              <w:t>:</w:t>
            </w:r>
            <w:r w:rsidR="003E1AAA" w:rsidRPr="003E1AAA">
              <w:t xml:space="preserve"> Let</w:t>
            </w:r>
            <w:r w:rsidR="00252893" w:rsidRPr="003E1AAA">
              <w:t xml:space="preserve"> us focus upon the period between 1986 and 1996</w:t>
            </w:r>
            <w:r w:rsidRPr="003E1AAA">
              <w:t xml:space="preserve"> in the BBS data</w:t>
            </w:r>
            <w:r w:rsidR="00252893" w:rsidRPr="003E1AAA">
              <w:t>. Land was being lost at 1% to satisfy the need for housing, roads and industries. Have the forces creating a demand for housing, roads or industries lessened since then? Quite the contrary. Economic growth has accelerated somewhat</w:t>
            </w:r>
            <w:r w:rsidR="003D09BC" w:rsidRPr="003E1AAA">
              <w:t>, staying consistently above 6%, despite some wavering, a</w:t>
            </w:r>
            <w:r w:rsidR="00252893" w:rsidRPr="003E1AAA">
              <w:t>nd so has the inflow of remittances</w:t>
            </w:r>
            <w:r w:rsidR="003D09BC" w:rsidRPr="003E1AAA">
              <w:t>, which may have increased somewhat during the global depression</w:t>
            </w:r>
            <w:r w:rsidRPr="003E1AAA">
              <w:t>. It is only the classification of acquired coastal land that is permitting complacency about the actual loss of crop land. Wh</w:t>
            </w:r>
            <w:r w:rsidR="00252893" w:rsidRPr="003E1AAA">
              <w:t>at are the causes of coastal accretion? Are they waxing or waning? This is a more delicate scientific issue</w:t>
            </w:r>
            <w:r w:rsidR="00A752BA" w:rsidRPr="003E1AAA">
              <w:t>, which really does need experts</w:t>
            </w:r>
            <w:r w:rsidRPr="003E1AAA">
              <w:t xml:space="preserve">, butno one appears to address this issue in the media. What about SRDI data? Whatever their differences over the totals, SRDI data clearly shows an acceleration of crop land loss in recent years. It jumped from 13413 ha pa in the 24 years before 2000, to about 68690 ha pa in the decade since---a </w:t>
            </w:r>
            <w:r w:rsidR="003E1AAA" w:rsidRPr="003E1AAA">
              <w:t>fivefold</w:t>
            </w:r>
            <w:r w:rsidRPr="003E1AAA">
              <w:t xml:space="preserve"> rate of increase. If we </w:t>
            </w:r>
            <w:r w:rsidR="00AB67F3" w:rsidRPr="003E1AAA">
              <w:t>estimate a point rate of change</w:t>
            </w:r>
            <w:r w:rsidRPr="003E1AAA">
              <w:t xml:space="preserve"> in 2010 it is about -.8 per cent. Since the </w:t>
            </w:r>
            <w:r w:rsidR="00AB67F3" w:rsidRPr="003E1AAA">
              <w:t>data shows an accelerating trend, the rate of land loss in 2014 can be claimed to be 1%.</w:t>
            </w:r>
          </w:p>
          <w:p w:rsidR="0056057C" w:rsidRPr="003E1AAA" w:rsidRDefault="00FC6063" w:rsidP="003E1AAA">
            <w:pPr>
              <w:pStyle w:val="NoSpacing"/>
              <w:jc w:val="both"/>
            </w:pPr>
            <w:r w:rsidRPr="003E1AAA">
              <w:t>The media has to prod the establishment into giving us competent, comprehensible answers</w:t>
            </w:r>
            <w:r w:rsidR="00252893" w:rsidRPr="003E1AAA">
              <w:t xml:space="preserve"> and </w:t>
            </w:r>
            <w:r w:rsidR="009745EF" w:rsidRPr="003E1AAA">
              <w:t>stop bandying loosely referenced information. Till they do this,</w:t>
            </w:r>
            <w:r w:rsidR="00252893" w:rsidRPr="003E1AAA">
              <w:t xml:space="preserve"> the most reasonable opinion about the </w:t>
            </w:r>
            <w:r w:rsidRPr="003E1AAA">
              <w:t xml:space="preserve">policy relevant </w:t>
            </w:r>
            <w:r w:rsidR="00252893" w:rsidRPr="003E1AAA">
              <w:t>rate of loss of agricultural land is still 1% per annum</w:t>
            </w:r>
            <w:r w:rsidR="00AB67F3" w:rsidRPr="003E1AAA">
              <w:t>---which is alarming</w:t>
            </w:r>
            <w:r w:rsidR="00252893" w:rsidRPr="003E1AAA">
              <w:t>.</w:t>
            </w:r>
            <w:r w:rsidR="00236823" w:rsidRPr="003E1AAA">
              <w:rPr>
                <w:rFonts w:cs="Arial"/>
                <w:color w:val="333333"/>
              </w:rPr>
              <w:t xml:space="preserve">The original article in </w:t>
            </w:r>
            <w:r w:rsidR="00236823" w:rsidRPr="003E1AAA">
              <w:t xml:space="preserve">the Daily Star astonished me, so I immediately queried several economists who should know, ---and got no response. </w:t>
            </w:r>
            <w:r w:rsidR="00236823" w:rsidRPr="003E1AAA">
              <w:rPr>
                <w:rFonts w:cs="Arial"/>
              </w:rPr>
              <w:t>The second problem lies with our experts. They make carefully guarded statements but never seem to follow up their doubts. Why does every question have to become a ‘project’---something to be financed by a donor? Can Bangladesh not build up its own expertise simply because the questions are relevant?</w:t>
            </w:r>
          </w:p>
        </w:tc>
      </w:tr>
    </w:tbl>
    <w:p w:rsidR="003B5E6D" w:rsidRPr="003E1AAA" w:rsidRDefault="00722B63" w:rsidP="003E1AAA">
      <w:pPr>
        <w:pStyle w:val="NoSpacing"/>
        <w:rPr>
          <w:rFonts w:eastAsia="Times New Roman" w:cs="Arial"/>
        </w:rPr>
      </w:pPr>
      <w:r w:rsidRPr="003E1AAA">
        <w:rPr>
          <w:rFonts w:eastAsia="Times New Roman" w:cs="Arial"/>
        </w:rPr>
        <w:t>……………………………………………………..</w:t>
      </w:r>
    </w:p>
    <w:p w:rsidR="00722B63" w:rsidRPr="003E1AAA" w:rsidRDefault="00722B63" w:rsidP="003E1AAA">
      <w:pPr>
        <w:pStyle w:val="NoSpacing"/>
        <w:rPr>
          <w:i/>
        </w:rPr>
      </w:pPr>
      <w:r w:rsidRPr="003E1AAA">
        <w:rPr>
          <w:i/>
        </w:rPr>
        <w:t xml:space="preserve">Dr. </w:t>
      </w:r>
      <w:proofErr w:type="spellStart"/>
      <w:r w:rsidRPr="003E1AAA">
        <w:rPr>
          <w:i/>
        </w:rPr>
        <w:t>Salim</w:t>
      </w:r>
      <w:proofErr w:type="spellEnd"/>
      <w:r w:rsidRPr="003E1AAA">
        <w:rPr>
          <w:i/>
        </w:rPr>
        <w:t xml:space="preserve"> Rashid,                                                                                                                                                Chairperson Compact Township </w:t>
      </w:r>
      <w:r w:rsidR="003E1AAA" w:rsidRPr="003E1AAA">
        <w:rPr>
          <w:i/>
        </w:rPr>
        <w:t>Foundation (</w:t>
      </w:r>
      <w:r w:rsidRPr="003E1AAA">
        <w:rPr>
          <w:i/>
        </w:rPr>
        <w:t>CTF), Visiting Professor University of the South Pacific, and Professor emeritus, University of Illinois, USA</w:t>
      </w:r>
    </w:p>
    <w:p w:rsidR="00722B63" w:rsidRPr="00DB27E7" w:rsidRDefault="00722B63" w:rsidP="00E72F84">
      <w:pPr>
        <w:shd w:val="clear" w:color="auto" w:fill="FFFFFF"/>
        <w:tabs>
          <w:tab w:val="left" w:pos="8640"/>
        </w:tabs>
        <w:spacing w:after="0"/>
        <w:ind w:right="720"/>
        <w:jc w:val="both"/>
        <w:rPr>
          <w:rFonts w:asciiTheme="majorHAnsi" w:eastAsia="Times New Roman" w:hAnsiTheme="majorHAnsi" w:cs="Arial"/>
          <w:sz w:val="24"/>
          <w:szCs w:val="24"/>
        </w:rPr>
      </w:pPr>
    </w:p>
    <w:sectPr w:rsidR="00722B63" w:rsidRPr="00DB27E7" w:rsidSect="00CA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47B40"/>
    <w:multiLevelType w:val="hybridMultilevel"/>
    <w:tmpl w:val="467C4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785B27"/>
    <w:rsid w:val="00010C6C"/>
    <w:rsid w:val="00020BBE"/>
    <w:rsid w:val="00024244"/>
    <w:rsid w:val="000511A4"/>
    <w:rsid w:val="000571AC"/>
    <w:rsid w:val="000A3B54"/>
    <w:rsid w:val="000D4382"/>
    <w:rsid w:val="000D63CC"/>
    <w:rsid w:val="001121B3"/>
    <w:rsid w:val="00112FA8"/>
    <w:rsid w:val="00122056"/>
    <w:rsid w:val="001272CE"/>
    <w:rsid w:val="001C663F"/>
    <w:rsid w:val="001D4012"/>
    <w:rsid w:val="001F4F5E"/>
    <w:rsid w:val="002223CE"/>
    <w:rsid w:val="00233FE8"/>
    <w:rsid w:val="00236823"/>
    <w:rsid w:val="00244419"/>
    <w:rsid w:val="00247125"/>
    <w:rsid w:val="00252893"/>
    <w:rsid w:val="00281BC3"/>
    <w:rsid w:val="002845A2"/>
    <w:rsid w:val="002F1482"/>
    <w:rsid w:val="0030107A"/>
    <w:rsid w:val="003139F0"/>
    <w:rsid w:val="00334E63"/>
    <w:rsid w:val="003371CD"/>
    <w:rsid w:val="00345DF9"/>
    <w:rsid w:val="00355262"/>
    <w:rsid w:val="003743BB"/>
    <w:rsid w:val="003B5E6D"/>
    <w:rsid w:val="003D09BC"/>
    <w:rsid w:val="003E1AAA"/>
    <w:rsid w:val="003F1225"/>
    <w:rsid w:val="00426C00"/>
    <w:rsid w:val="00427B48"/>
    <w:rsid w:val="00465B93"/>
    <w:rsid w:val="00471317"/>
    <w:rsid w:val="0048125D"/>
    <w:rsid w:val="004876D7"/>
    <w:rsid w:val="004A73A8"/>
    <w:rsid w:val="004D7599"/>
    <w:rsid w:val="00501855"/>
    <w:rsid w:val="00540484"/>
    <w:rsid w:val="00555F7C"/>
    <w:rsid w:val="0056057C"/>
    <w:rsid w:val="0056351D"/>
    <w:rsid w:val="00573AEE"/>
    <w:rsid w:val="0058365C"/>
    <w:rsid w:val="00584C95"/>
    <w:rsid w:val="00596373"/>
    <w:rsid w:val="005A3808"/>
    <w:rsid w:val="006632DF"/>
    <w:rsid w:val="006907BE"/>
    <w:rsid w:val="006938F3"/>
    <w:rsid w:val="006B6C9D"/>
    <w:rsid w:val="006D2FE8"/>
    <w:rsid w:val="006F0CC3"/>
    <w:rsid w:val="00722B63"/>
    <w:rsid w:val="00722E4D"/>
    <w:rsid w:val="00761F49"/>
    <w:rsid w:val="00766FCF"/>
    <w:rsid w:val="00785B27"/>
    <w:rsid w:val="007904E4"/>
    <w:rsid w:val="0079109D"/>
    <w:rsid w:val="007A2F80"/>
    <w:rsid w:val="007B3224"/>
    <w:rsid w:val="007C02B0"/>
    <w:rsid w:val="007D1B7D"/>
    <w:rsid w:val="007F3F3E"/>
    <w:rsid w:val="00854D4C"/>
    <w:rsid w:val="00867958"/>
    <w:rsid w:val="0091039F"/>
    <w:rsid w:val="00914E9D"/>
    <w:rsid w:val="009342FE"/>
    <w:rsid w:val="0093563C"/>
    <w:rsid w:val="009441ED"/>
    <w:rsid w:val="009745EF"/>
    <w:rsid w:val="00980496"/>
    <w:rsid w:val="009C10ED"/>
    <w:rsid w:val="009C7FFC"/>
    <w:rsid w:val="009E29E2"/>
    <w:rsid w:val="009F636B"/>
    <w:rsid w:val="00A0171E"/>
    <w:rsid w:val="00A23434"/>
    <w:rsid w:val="00A31649"/>
    <w:rsid w:val="00A465D4"/>
    <w:rsid w:val="00A64853"/>
    <w:rsid w:val="00A752BA"/>
    <w:rsid w:val="00A85716"/>
    <w:rsid w:val="00AB56E0"/>
    <w:rsid w:val="00AB67F3"/>
    <w:rsid w:val="00B04F56"/>
    <w:rsid w:val="00B05372"/>
    <w:rsid w:val="00B13426"/>
    <w:rsid w:val="00B34CDD"/>
    <w:rsid w:val="00B568AC"/>
    <w:rsid w:val="00B71F8C"/>
    <w:rsid w:val="00B85907"/>
    <w:rsid w:val="00B96804"/>
    <w:rsid w:val="00BB0C46"/>
    <w:rsid w:val="00C24C16"/>
    <w:rsid w:val="00C741B7"/>
    <w:rsid w:val="00C74AC2"/>
    <w:rsid w:val="00C9711C"/>
    <w:rsid w:val="00CA66D4"/>
    <w:rsid w:val="00CB0073"/>
    <w:rsid w:val="00CB6AAB"/>
    <w:rsid w:val="00CC2240"/>
    <w:rsid w:val="00CD60DF"/>
    <w:rsid w:val="00CE5F45"/>
    <w:rsid w:val="00CE756E"/>
    <w:rsid w:val="00D023B1"/>
    <w:rsid w:val="00D52261"/>
    <w:rsid w:val="00D56A4B"/>
    <w:rsid w:val="00D92260"/>
    <w:rsid w:val="00D96CAB"/>
    <w:rsid w:val="00DA4A4A"/>
    <w:rsid w:val="00DB27E7"/>
    <w:rsid w:val="00DB519C"/>
    <w:rsid w:val="00DC7094"/>
    <w:rsid w:val="00DE34D6"/>
    <w:rsid w:val="00DE7940"/>
    <w:rsid w:val="00E06600"/>
    <w:rsid w:val="00E13B6D"/>
    <w:rsid w:val="00E32D64"/>
    <w:rsid w:val="00E44B74"/>
    <w:rsid w:val="00E72F84"/>
    <w:rsid w:val="00EC7F9D"/>
    <w:rsid w:val="00EF5428"/>
    <w:rsid w:val="00F03791"/>
    <w:rsid w:val="00F17C63"/>
    <w:rsid w:val="00F26969"/>
    <w:rsid w:val="00F44358"/>
    <w:rsid w:val="00F4437B"/>
    <w:rsid w:val="00F627D4"/>
    <w:rsid w:val="00F72B0B"/>
    <w:rsid w:val="00F72B5D"/>
    <w:rsid w:val="00FC6063"/>
    <w:rsid w:val="00FE6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9784-5BE4-48A2-9AEA-7ADF2FBA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51D"/>
    <w:rPr>
      <w:color w:val="0000FF"/>
      <w:u w:val="single"/>
    </w:rPr>
  </w:style>
  <w:style w:type="character" w:customStyle="1" w:styleId="apple-converted-space">
    <w:name w:val="apple-converted-space"/>
    <w:basedOn w:val="DefaultParagraphFont"/>
    <w:rsid w:val="0056351D"/>
  </w:style>
  <w:style w:type="paragraph" w:styleId="BalloonText">
    <w:name w:val="Balloon Text"/>
    <w:basedOn w:val="Normal"/>
    <w:link w:val="BalloonTextChar"/>
    <w:uiPriority w:val="99"/>
    <w:semiHidden/>
    <w:unhideWhenUsed/>
    <w:rsid w:val="0056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1D"/>
    <w:rPr>
      <w:rFonts w:ascii="Tahoma" w:hAnsi="Tahoma" w:cs="Tahoma"/>
      <w:sz w:val="16"/>
      <w:szCs w:val="16"/>
    </w:rPr>
  </w:style>
  <w:style w:type="paragraph" w:styleId="NormalWeb">
    <w:name w:val="Normal (Web)"/>
    <w:basedOn w:val="Normal"/>
    <w:uiPriority w:val="99"/>
    <w:unhideWhenUsed/>
    <w:rsid w:val="003F1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1342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1F4F5E"/>
    <w:pPr>
      <w:ind w:left="720"/>
      <w:contextualSpacing/>
    </w:pPr>
  </w:style>
  <w:style w:type="paragraph" w:styleId="NoSpacing">
    <w:name w:val="No Spacing"/>
    <w:uiPriority w:val="1"/>
    <w:qFormat/>
    <w:rsid w:val="003E1AAA"/>
    <w:pPr>
      <w:spacing w:after="0" w:line="240" w:lineRule="auto"/>
    </w:pPr>
  </w:style>
  <w:style w:type="character" w:styleId="SubtleEmphasis">
    <w:name w:val="Subtle Emphasis"/>
    <w:basedOn w:val="DefaultParagraphFont"/>
    <w:uiPriority w:val="19"/>
    <w:qFormat/>
    <w:rsid w:val="00DA4A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5190">
      <w:bodyDiv w:val="1"/>
      <w:marLeft w:val="0"/>
      <w:marRight w:val="0"/>
      <w:marTop w:val="0"/>
      <w:marBottom w:val="0"/>
      <w:divBdr>
        <w:top w:val="none" w:sz="0" w:space="0" w:color="auto"/>
        <w:left w:val="none" w:sz="0" w:space="0" w:color="auto"/>
        <w:bottom w:val="none" w:sz="0" w:space="0" w:color="auto"/>
        <w:right w:val="none" w:sz="0" w:space="0" w:color="auto"/>
      </w:divBdr>
    </w:div>
    <w:div w:id="805245688">
      <w:bodyDiv w:val="1"/>
      <w:marLeft w:val="0"/>
      <w:marRight w:val="0"/>
      <w:marTop w:val="0"/>
      <w:marBottom w:val="0"/>
      <w:divBdr>
        <w:top w:val="none" w:sz="0" w:space="0" w:color="auto"/>
        <w:left w:val="none" w:sz="0" w:space="0" w:color="auto"/>
        <w:bottom w:val="none" w:sz="0" w:space="0" w:color="auto"/>
        <w:right w:val="none" w:sz="0" w:space="0" w:color="auto"/>
      </w:divBdr>
      <w:divsChild>
        <w:div w:id="1096705623">
          <w:marLeft w:val="0"/>
          <w:marRight w:val="0"/>
          <w:marTop w:val="0"/>
          <w:marBottom w:val="0"/>
          <w:divBdr>
            <w:top w:val="none" w:sz="0" w:space="0" w:color="auto"/>
            <w:left w:val="none" w:sz="0" w:space="0" w:color="auto"/>
            <w:bottom w:val="none" w:sz="0" w:space="0" w:color="auto"/>
            <w:right w:val="none" w:sz="0" w:space="0" w:color="auto"/>
          </w:divBdr>
          <w:divsChild>
            <w:div w:id="1514150779">
              <w:marLeft w:val="0"/>
              <w:marRight w:val="0"/>
              <w:marTop w:val="0"/>
              <w:marBottom w:val="0"/>
              <w:divBdr>
                <w:top w:val="none" w:sz="0" w:space="0" w:color="auto"/>
                <w:left w:val="none" w:sz="0" w:space="0" w:color="auto"/>
                <w:bottom w:val="none" w:sz="0" w:space="0" w:color="auto"/>
                <w:right w:val="none" w:sz="0" w:space="0" w:color="auto"/>
              </w:divBdr>
              <w:divsChild>
                <w:div w:id="663704401">
                  <w:marLeft w:val="0"/>
                  <w:marRight w:val="0"/>
                  <w:marTop w:val="0"/>
                  <w:marBottom w:val="0"/>
                  <w:divBdr>
                    <w:top w:val="none" w:sz="0" w:space="0" w:color="auto"/>
                    <w:left w:val="none" w:sz="0" w:space="0" w:color="auto"/>
                    <w:bottom w:val="none" w:sz="0" w:space="0" w:color="auto"/>
                    <w:right w:val="none" w:sz="0" w:space="0" w:color="auto"/>
                  </w:divBdr>
                  <w:divsChild>
                    <w:div w:id="1329938974">
                      <w:marLeft w:val="0"/>
                      <w:marRight w:val="0"/>
                      <w:marTop w:val="0"/>
                      <w:marBottom w:val="0"/>
                      <w:divBdr>
                        <w:top w:val="none" w:sz="0" w:space="0" w:color="auto"/>
                        <w:left w:val="none" w:sz="0" w:space="0" w:color="auto"/>
                        <w:bottom w:val="none" w:sz="0" w:space="0" w:color="auto"/>
                        <w:right w:val="none" w:sz="0" w:space="0" w:color="auto"/>
                      </w:divBdr>
                      <w:divsChild>
                        <w:div w:id="766001439">
                          <w:marLeft w:val="0"/>
                          <w:marRight w:val="0"/>
                          <w:marTop w:val="0"/>
                          <w:marBottom w:val="0"/>
                          <w:divBdr>
                            <w:top w:val="none" w:sz="0" w:space="0" w:color="auto"/>
                            <w:left w:val="none" w:sz="0" w:space="0" w:color="auto"/>
                            <w:bottom w:val="none" w:sz="0" w:space="0" w:color="auto"/>
                            <w:right w:val="none" w:sz="0" w:space="0" w:color="auto"/>
                          </w:divBdr>
                          <w:divsChild>
                            <w:div w:id="2120100291">
                              <w:marLeft w:val="0"/>
                              <w:marRight w:val="0"/>
                              <w:marTop w:val="0"/>
                              <w:marBottom w:val="0"/>
                              <w:divBdr>
                                <w:top w:val="none" w:sz="0" w:space="0" w:color="auto"/>
                                <w:left w:val="none" w:sz="0" w:space="0" w:color="auto"/>
                                <w:bottom w:val="none" w:sz="0" w:space="0" w:color="auto"/>
                                <w:right w:val="none" w:sz="0" w:space="0" w:color="auto"/>
                              </w:divBdr>
                              <w:divsChild>
                                <w:div w:id="998656752">
                                  <w:marLeft w:val="0"/>
                                  <w:marRight w:val="0"/>
                                  <w:marTop w:val="0"/>
                                  <w:marBottom w:val="0"/>
                                  <w:divBdr>
                                    <w:top w:val="none" w:sz="0" w:space="0" w:color="auto"/>
                                    <w:left w:val="none" w:sz="0" w:space="0" w:color="auto"/>
                                    <w:bottom w:val="none" w:sz="0" w:space="0" w:color="auto"/>
                                    <w:right w:val="none" w:sz="0" w:space="0" w:color="auto"/>
                                  </w:divBdr>
                                  <w:divsChild>
                                    <w:div w:id="1491556823">
                                      <w:marLeft w:val="0"/>
                                      <w:marRight w:val="0"/>
                                      <w:marTop w:val="0"/>
                                      <w:marBottom w:val="0"/>
                                      <w:divBdr>
                                        <w:top w:val="none" w:sz="0" w:space="0" w:color="auto"/>
                                        <w:left w:val="none" w:sz="0" w:space="0" w:color="auto"/>
                                        <w:bottom w:val="none" w:sz="0" w:space="0" w:color="auto"/>
                                        <w:right w:val="none" w:sz="0" w:space="0" w:color="auto"/>
                                      </w:divBdr>
                                      <w:divsChild>
                                        <w:div w:id="915939970">
                                          <w:marLeft w:val="0"/>
                                          <w:marRight w:val="0"/>
                                          <w:marTop w:val="0"/>
                                          <w:marBottom w:val="0"/>
                                          <w:divBdr>
                                            <w:top w:val="none" w:sz="0" w:space="0" w:color="auto"/>
                                            <w:left w:val="none" w:sz="0" w:space="0" w:color="auto"/>
                                            <w:bottom w:val="none" w:sz="0" w:space="0" w:color="auto"/>
                                            <w:right w:val="none" w:sz="0" w:space="0" w:color="auto"/>
                                          </w:divBdr>
                                          <w:divsChild>
                                            <w:div w:id="1952542896">
                                              <w:marLeft w:val="0"/>
                                              <w:marRight w:val="0"/>
                                              <w:marTop w:val="0"/>
                                              <w:marBottom w:val="0"/>
                                              <w:divBdr>
                                                <w:top w:val="single" w:sz="12" w:space="2" w:color="FFFFCC"/>
                                                <w:left w:val="single" w:sz="12" w:space="2" w:color="FFFFCC"/>
                                                <w:bottom w:val="single" w:sz="12" w:space="2" w:color="FFFFCC"/>
                                                <w:right w:val="single" w:sz="12" w:space="0" w:color="FFFFCC"/>
                                              </w:divBdr>
                                              <w:divsChild>
                                                <w:div w:id="1093402927">
                                                  <w:marLeft w:val="0"/>
                                                  <w:marRight w:val="0"/>
                                                  <w:marTop w:val="0"/>
                                                  <w:marBottom w:val="0"/>
                                                  <w:divBdr>
                                                    <w:top w:val="none" w:sz="0" w:space="0" w:color="auto"/>
                                                    <w:left w:val="none" w:sz="0" w:space="0" w:color="auto"/>
                                                    <w:bottom w:val="none" w:sz="0" w:space="0" w:color="auto"/>
                                                    <w:right w:val="none" w:sz="0" w:space="0" w:color="auto"/>
                                                  </w:divBdr>
                                                  <w:divsChild>
                                                    <w:div w:id="1178538284">
                                                      <w:marLeft w:val="0"/>
                                                      <w:marRight w:val="0"/>
                                                      <w:marTop w:val="0"/>
                                                      <w:marBottom w:val="0"/>
                                                      <w:divBdr>
                                                        <w:top w:val="none" w:sz="0" w:space="0" w:color="auto"/>
                                                        <w:left w:val="none" w:sz="0" w:space="0" w:color="auto"/>
                                                        <w:bottom w:val="none" w:sz="0" w:space="0" w:color="auto"/>
                                                        <w:right w:val="none" w:sz="0" w:space="0" w:color="auto"/>
                                                      </w:divBdr>
                                                      <w:divsChild>
                                                        <w:div w:id="667250991">
                                                          <w:marLeft w:val="0"/>
                                                          <w:marRight w:val="0"/>
                                                          <w:marTop w:val="0"/>
                                                          <w:marBottom w:val="0"/>
                                                          <w:divBdr>
                                                            <w:top w:val="none" w:sz="0" w:space="0" w:color="auto"/>
                                                            <w:left w:val="none" w:sz="0" w:space="0" w:color="auto"/>
                                                            <w:bottom w:val="none" w:sz="0" w:space="0" w:color="auto"/>
                                                            <w:right w:val="none" w:sz="0" w:space="0" w:color="auto"/>
                                                          </w:divBdr>
                                                          <w:divsChild>
                                                            <w:div w:id="821234790">
                                                              <w:marLeft w:val="0"/>
                                                              <w:marRight w:val="0"/>
                                                              <w:marTop w:val="0"/>
                                                              <w:marBottom w:val="0"/>
                                                              <w:divBdr>
                                                                <w:top w:val="none" w:sz="0" w:space="0" w:color="auto"/>
                                                                <w:left w:val="none" w:sz="0" w:space="0" w:color="auto"/>
                                                                <w:bottom w:val="none" w:sz="0" w:space="0" w:color="auto"/>
                                                                <w:right w:val="none" w:sz="0" w:space="0" w:color="auto"/>
                                                              </w:divBdr>
                                                              <w:divsChild>
                                                                <w:div w:id="1565027026">
                                                                  <w:marLeft w:val="0"/>
                                                                  <w:marRight w:val="0"/>
                                                                  <w:marTop w:val="0"/>
                                                                  <w:marBottom w:val="0"/>
                                                                  <w:divBdr>
                                                                    <w:top w:val="none" w:sz="0" w:space="0" w:color="auto"/>
                                                                    <w:left w:val="none" w:sz="0" w:space="0" w:color="auto"/>
                                                                    <w:bottom w:val="none" w:sz="0" w:space="0" w:color="auto"/>
                                                                    <w:right w:val="none" w:sz="0" w:space="0" w:color="auto"/>
                                                                  </w:divBdr>
                                                                  <w:divsChild>
                                                                    <w:div w:id="1269191615">
                                                                      <w:marLeft w:val="0"/>
                                                                      <w:marRight w:val="0"/>
                                                                      <w:marTop w:val="0"/>
                                                                      <w:marBottom w:val="0"/>
                                                                      <w:divBdr>
                                                                        <w:top w:val="none" w:sz="0" w:space="0" w:color="auto"/>
                                                                        <w:left w:val="none" w:sz="0" w:space="0" w:color="auto"/>
                                                                        <w:bottom w:val="none" w:sz="0" w:space="0" w:color="auto"/>
                                                                        <w:right w:val="none" w:sz="0" w:space="0" w:color="auto"/>
                                                                      </w:divBdr>
                                                                      <w:divsChild>
                                                                        <w:div w:id="492451525">
                                                                          <w:marLeft w:val="0"/>
                                                                          <w:marRight w:val="0"/>
                                                                          <w:marTop w:val="0"/>
                                                                          <w:marBottom w:val="0"/>
                                                                          <w:divBdr>
                                                                            <w:top w:val="none" w:sz="0" w:space="0" w:color="auto"/>
                                                                            <w:left w:val="none" w:sz="0" w:space="0" w:color="auto"/>
                                                                            <w:bottom w:val="none" w:sz="0" w:space="0" w:color="auto"/>
                                                                            <w:right w:val="none" w:sz="0" w:space="0" w:color="auto"/>
                                                                          </w:divBdr>
                                                                          <w:divsChild>
                                                                            <w:div w:id="759716768">
                                                                              <w:marLeft w:val="0"/>
                                                                              <w:marRight w:val="0"/>
                                                                              <w:marTop w:val="0"/>
                                                                              <w:marBottom w:val="0"/>
                                                                              <w:divBdr>
                                                                                <w:top w:val="none" w:sz="0" w:space="0" w:color="auto"/>
                                                                                <w:left w:val="none" w:sz="0" w:space="0" w:color="auto"/>
                                                                                <w:bottom w:val="none" w:sz="0" w:space="0" w:color="auto"/>
                                                                                <w:right w:val="none" w:sz="0" w:space="0" w:color="auto"/>
                                                                              </w:divBdr>
                                                                              <w:divsChild>
                                                                                <w:div w:id="836503193">
                                                                                  <w:marLeft w:val="0"/>
                                                                                  <w:marRight w:val="0"/>
                                                                                  <w:marTop w:val="0"/>
                                                                                  <w:marBottom w:val="0"/>
                                                                                  <w:divBdr>
                                                                                    <w:top w:val="none" w:sz="0" w:space="0" w:color="auto"/>
                                                                                    <w:left w:val="none" w:sz="0" w:space="0" w:color="auto"/>
                                                                                    <w:bottom w:val="none" w:sz="0" w:space="0" w:color="auto"/>
                                                                                    <w:right w:val="none" w:sz="0" w:space="0" w:color="auto"/>
                                                                                  </w:divBdr>
                                                                                  <w:divsChild>
                                                                                    <w:div w:id="347604320">
                                                                                      <w:marLeft w:val="0"/>
                                                                                      <w:marRight w:val="0"/>
                                                                                      <w:marTop w:val="0"/>
                                                                                      <w:marBottom w:val="0"/>
                                                                                      <w:divBdr>
                                                                                        <w:top w:val="none" w:sz="0" w:space="0" w:color="auto"/>
                                                                                        <w:left w:val="none" w:sz="0" w:space="0" w:color="auto"/>
                                                                                        <w:bottom w:val="none" w:sz="0" w:space="0" w:color="auto"/>
                                                                                        <w:right w:val="none" w:sz="0" w:space="0" w:color="auto"/>
                                                                                      </w:divBdr>
                                                                                      <w:divsChild>
                                                                                        <w:div w:id="466046702">
                                                                                          <w:marLeft w:val="0"/>
                                                                                          <w:marRight w:val="0"/>
                                                                                          <w:marTop w:val="0"/>
                                                                                          <w:marBottom w:val="0"/>
                                                                                          <w:divBdr>
                                                                                            <w:top w:val="none" w:sz="0" w:space="0" w:color="auto"/>
                                                                                            <w:left w:val="none" w:sz="0" w:space="0" w:color="auto"/>
                                                                                            <w:bottom w:val="none" w:sz="0" w:space="0" w:color="auto"/>
                                                                                            <w:right w:val="none" w:sz="0" w:space="0" w:color="auto"/>
                                                                                          </w:divBdr>
                                                                                          <w:divsChild>
                                                                                            <w:div w:id="1943948127">
                                                                                              <w:marLeft w:val="0"/>
                                                                                              <w:marRight w:val="120"/>
                                                                                              <w:marTop w:val="0"/>
                                                                                              <w:marBottom w:val="150"/>
                                                                                              <w:divBdr>
                                                                                                <w:top w:val="single" w:sz="2" w:space="0" w:color="EFEFEF"/>
                                                                                                <w:left w:val="single" w:sz="6" w:space="0" w:color="EFEFEF"/>
                                                                                                <w:bottom w:val="single" w:sz="6" w:space="0" w:color="E2E2E2"/>
                                                                                                <w:right w:val="single" w:sz="6" w:space="0" w:color="EFEFEF"/>
                                                                                              </w:divBdr>
                                                                                              <w:divsChild>
                                                                                                <w:div w:id="284699530">
                                                                                                  <w:marLeft w:val="0"/>
                                                                                                  <w:marRight w:val="0"/>
                                                                                                  <w:marTop w:val="0"/>
                                                                                                  <w:marBottom w:val="0"/>
                                                                                                  <w:divBdr>
                                                                                                    <w:top w:val="none" w:sz="0" w:space="0" w:color="auto"/>
                                                                                                    <w:left w:val="none" w:sz="0" w:space="0" w:color="auto"/>
                                                                                                    <w:bottom w:val="none" w:sz="0" w:space="0" w:color="auto"/>
                                                                                                    <w:right w:val="none" w:sz="0" w:space="0" w:color="auto"/>
                                                                                                  </w:divBdr>
                                                                                                  <w:divsChild>
                                                                                                    <w:div w:id="1299720102">
                                                                                                      <w:marLeft w:val="0"/>
                                                                                                      <w:marRight w:val="0"/>
                                                                                                      <w:marTop w:val="0"/>
                                                                                                      <w:marBottom w:val="0"/>
                                                                                                      <w:divBdr>
                                                                                                        <w:top w:val="none" w:sz="0" w:space="0" w:color="auto"/>
                                                                                                        <w:left w:val="none" w:sz="0" w:space="0" w:color="auto"/>
                                                                                                        <w:bottom w:val="none" w:sz="0" w:space="0" w:color="auto"/>
                                                                                                        <w:right w:val="none" w:sz="0" w:space="0" w:color="auto"/>
                                                                                                      </w:divBdr>
                                                                                                      <w:divsChild>
                                                                                                        <w:div w:id="1133446867">
                                                                                                          <w:marLeft w:val="0"/>
                                                                                                          <w:marRight w:val="0"/>
                                                                                                          <w:marTop w:val="0"/>
                                                                                                          <w:marBottom w:val="0"/>
                                                                                                          <w:divBdr>
                                                                                                            <w:top w:val="none" w:sz="0" w:space="0" w:color="auto"/>
                                                                                                            <w:left w:val="none" w:sz="0" w:space="0" w:color="auto"/>
                                                                                                            <w:bottom w:val="none" w:sz="0" w:space="0" w:color="auto"/>
                                                                                                            <w:right w:val="none" w:sz="0" w:space="0" w:color="auto"/>
                                                                                                          </w:divBdr>
                                                                                                          <w:divsChild>
                                                                                                            <w:div w:id="103235230">
                                                                                                              <w:marLeft w:val="0"/>
                                                                                                              <w:marRight w:val="0"/>
                                                                                                              <w:marTop w:val="0"/>
                                                                                                              <w:marBottom w:val="0"/>
                                                                                                              <w:divBdr>
                                                                                                                <w:top w:val="none" w:sz="0" w:space="0" w:color="auto"/>
                                                                                                                <w:left w:val="none" w:sz="0" w:space="0" w:color="auto"/>
                                                                                                                <w:bottom w:val="none" w:sz="0" w:space="0" w:color="auto"/>
                                                                                                                <w:right w:val="none" w:sz="0" w:space="0" w:color="auto"/>
                                                                                                              </w:divBdr>
                                                                                                              <w:divsChild>
                                                                                                                <w:div w:id="1330404852">
                                                                                                                  <w:marLeft w:val="0"/>
                                                                                                                  <w:marRight w:val="0"/>
                                                                                                                  <w:marTop w:val="0"/>
                                                                                                                  <w:marBottom w:val="0"/>
                                                                                                                  <w:divBdr>
                                                                                                                    <w:top w:val="single" w:sz="2" w:space="4" w:color="D8D8D8"/>
                                                                                                                    <w:left w:val="single" w:sz="2" w:space="0" w:color="D8D8D8"/>
                                                                                                                    <w:bottom w:val="single" w:sz="2" w:space="4" w:color="D8D8D8"/>
                                                                                                                    <w:right w:val="single" w:sz="2" w:space="0" w:color="D8D8D8"/>
                                                                                                                  </w:divBdr>
                                                                                                                  <w:divsChild>
                                                                                                                    <w:div w:id="1432582091">
                                                                                                                      <w:marLeft w:val="225"/>
                                                                                                                      <w:marRight w:val="225"/>
                                                                                                                      <w:marTop w:val="75"/>
                                                                                                                      <w:marBottom w:val="75"/>
                                                                                                                      <w:divBdr>
                                                                                                                        <w:top w:val="none" w:sz="0" w:space="0" w:color="auto"/>
                                                                                                                        <w:left w:val="none" w:sz="0" w:space="0" w:color="auto"/>
                                                                                                                        <w:bottom w:val="none" w:sz="0" w:space="0" w:color="auto"/>
                                                                                                                        <w:right w:val="none" w:sz="0" w:space="0" w:color="auto"/>
                                                                                                                      </w:divBdr>
                                                                                                                      <w:divsChild>
                                                                                                                        <w:div w:id="142544679">
                                                                                                                          <w:marLeft w:val="0"/>
                                                                                                                          <w:marRight w:val="0"/>
                                                                                                                          <w:marTop w:val="0"/>
                                                                                                                          <w:marBottom w:val="0"/>
                                                                                                                          <w:divBdr>
                                                                                                                            <w:top w:val="none" w:sz="0" w:space="0" w:color="auto"/>
                                                                                                                            <w:left w:val="none" w:sz="0" w:space="0" w:color="auto"/>
                                                                                                                            <w:bottom w:val="none" w:sz="0" w:space="0" w:color="auto"/>
                                                                                                                            <w:right w:val="none" w:sz="0" w:space="0" w:color="auto"/>
                                                                                                                          </w:divBdr>
                                                                                                                          <w:divsChild>
                                                                                                                            <w:div w:id="1291593373">
                                                                                                                              <w:marLeft w:val="0"/>
                                                                                                                              <w:marRight w:val="0"/>
                                                                                                                              <w:marTop w:val="0"/>
                                                                                                                              <w:marBottom w:val="0"/>
                                                                                                                              <w:divBdr>
                                                                                                                                <w:top w:val="none" w:sz="0" w:space="0" w:color="auto"/>
                                                                                                                                <w:left w:val="none" w:sz="0" w:space="0" w:color="auto"/>
                                                                                                                                <w:bottom w:val="none" w:sz="0" w:space="0" w:color="auto"/>
                                                                                                                                <w:right w:val="none" w:sz="0" w:space="0" w:color="auto"/>
                                                                                                                              </w:divBdr>
                                                                                                                            </w:div>
                                                                                                                            <w:div w:id="16328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84522">
      <w:bodyDiv w:val="1"/>
      <w:marLeft w:val="0"/>
      <w:marRight w:val="0"/>
      <w:marTop w:val="0"/>
      <w:marBottom w:val="0"/>
      <w:divBdr>
        <w:top w:val="none" w:sz="0" w:space="0" w:color="auto"/>
        <w:left w:val="none" w:sz="0" w:space="0" w:color="auto"/>
        <w:bottom w:val="none" w:sz="0" w:space="0" w:color="auto"/>
        <w:right w:val="none" w:sz="0" w:space="0" w:color="auto"/>
      </w:divBdr>
      <w:divsChild>
        <w:div w:id="1738939837">
          <w:marLeft w:val="0"/>
          <w:marRight w:val="0"/>
          <w:marTop w:val="0"/>
          <w:marBottom w:val="0"/>
          <w:divBdr>
            <w:top w:val="single" w:sz="6" w:space="8" w:color="FFFFFF"/>
            <w:left w:val="single" w:sz="6" w:space="0" w:color="FFFFFF"/>
            <w:bottom w:val="single" w:sz="6" w:space="8" w:color="FFFFFF"/>
            <w:right w:val="single" w:sz="6" w:space="0" w:color="FFFFFF"/>
          </w:divBdr>
          <w:divsChild>
            <w:div w:id="1971552074">
              <w:marLeft w:val="0"/>
              <w:marRight w:val="0"/>
              <w:marTop w:val="0"/>
              <w:marBottom w:val="0"/>
              <w:divBdr>
                <w:top w:val="none" w:sz="0" w:space="0" w:color="auto"/>
                <w:left w:val="none" w:sz="0" w:space="0" w:color="auto"/>
                <w:bottom w:val="none" w:sz="0" w:space="0" w:color="auto"/>
                <w:right w:val="none" w:sz="0" w:space="0" w:color="auto"/>
              </w:divBdr>
              <w:divsChild>
                <w:div w:id="1839269494">
                  <w:marLeft w:val="0"/>
                  <w:marRight w:val="0"/>
                  <w:marTop w:val="0"/>
                  <w:marBottom w:val="0"/>
                  <w:divBdr>
                    <w:top w:val="none" w:sz="0" w:space="0" w:color="auto"/>
                    <w:left w:val="none" w:sz="0" w:space="0" w:color="auto"/>
                    <w:bottom w:val="none" w:sz="0" w:space="0" w:color="auto"/>
                    <w:right w:val="none" w:sz="0" w:space="0" w:color="auto"/>
                  </w:divBdr>
                  <w:divsChild>
                    <w:div w:id="1989631018">
                      <w:marLeft w:val="0"/>
                      <w:marRight w:val="0"/>
                      <w:marTop w:val="0"/>
                      <w:marBottom w:val="0"/>
                      <w:divBdr>
                        <w:top w:val="none" w:sz="0" w:space="0" w:color="auto"/>
                        <w:left w:val="none" w:sz="0" w:space="0" w:color="auto"/>
                        <w:bottom w:val="none" w:sz="0" w:space="0" w:color="auto"/>
                        <w:right w:val="none" w:sz="0" w:space="0" w:color="auto"/>
                      </w:divBdr>
                    </w:div>
                  </w:divsChild>
                </w:div>
                <w:div w:id="1693652867">
                  <w:marLeft w:val="0"/>
                  <w:marRight w:val="0"/>
                  <w:marTop w:val="0"/>
                  <w:marBottom w:val="0"/>
                  <w:divBdr>
                    <w:top w:val="none" w:sz="0" w:space="0" w:color="auto"/>
                    <w:left w:val="none" w:sz="0" w:space="0" w:color="auto"/>
                    <w:bottom w:val="none" w:sz="0" w:space="0" w:color="auto"/>
                    <w:right w:val="none" w:sz="0" w:space="0" w:color="auto"/>
                  </w:divBdr>
                </w:div>
                <w:div w:id="2347106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79781115">
          <w:marLeft w:val="0"/>
          <w:marRight w:val="0"/>
          <w:marTop w:val="0"/>
          <w:marBottom w:val="0"/>
          <w:divBdr>
            <w:top w:val="single" w:sz="6" w:space="8" w:color="FFFFFF"/>
            <w:left w:val="single" w:sz="6" w:space="0" w:color="FFFFFF"/>
            <w:bottom w:val="single" w:sz="6" w:space="8" w:color="FFFFFF"/>
            <w:right w:val="single" w:sz="6" w:space="0" w:color="FFFFFF"/>
          </w:divBdr>
          <w:divsChild>
            <w:div w:id="1875917706">
              <w:marLeft w:val="0"/>
              <w:marRight w:val="0"/>
              <w:marTop w:val="0"/>
              <w:marBottom w:val="0"/>
              <w:divBdr>
                <w:top w:val="none" w:sz="0" w:space="0" w:color="auto"/>
                <w:left w:val="none" w:sz="0" w:space="0" w:color="auto"/>
                <w:bottom w:val="none" w:sz="0" w:space="0" w:color="auto"/>
                <w:right w:val="none" w:sz="0" w:space="0" w:color="auto"/>
              </w:divBdr>
              <w:divsChild>
                <w:div w:id="2030179752">
                  <w:marLeft w:val="0"/>
                  <w:marRight w:val="0"/>
                  <w:marTop w:val="0"/>
                  <w:marBottom w:val="0"/>
                  <w:divBdr>
                    <w:top w:val="none" w:sz="0" w:space="0" w:color="auto"/>
                    <w:left w:val="none" w:sz="0" w:space="0" w:color="auto"/>
                    <w:bottom w:val="none" w:sz="0" w:space="0" w:color="auto"/>
                    <w:right w:val="none" w:sz="0" w:space="0" w:color="auto"/>
                  </w:divBdr>
                  <w:divsChild>
                    <w:div w:id="2073917108">
                      <w:marLeft w:val="0"/>
                      <w:marRight w:val="0"/>
                      <w:marTop w:val="0"/>
                      <w:marBottom w:val="0"/>
                      <w:divBdr>
                        <w:top w:val="none" w:sz="0" w:space="0" w:color="auto"/>
                        <w:left w:val="none" w:sz="0" w:space="0" w:color="auto"/>
                        <w:bottom w:val="none" w:sz="0" w:space="0" w:color="auto"/>
                        <w:right w:val="none" w:sz="0" w:space="0" w:color="auto"/>
                      </w:divBdr>
                    </w:div>
                  </w:divsChild>
                </w:div>
                <w:div w:id="1541554502">
                  <w:marLeft w:val="0"/>
                  <w:marRight w:val="0"/>
                  <w:marTop w:val="0"/>
                  <w:marBottom w:val="0"/>
                  <w:divBdr>
                    <w:top w:val="none" w:sz="0" w:space="0" w:color="auto"/>
                    <w:left w:val="none" w:sz="0" w:space="0" w:color="auto"/>
                    <w:bottom w:val="none" w:sz="0" w:space="0" w:color="auto"/>
                    <w:right w:val="none" w:sz="0" w:space="0" w:color="auto"/>
                  </w:divBdr>
                </w:div>
                <w:div w:id="10137987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4970645">
          <w:marLeft w:val="0"/>
          <w:marRight w:val="0"/>
          <w:marTop w:val="0"/>
          <w:marBottom w:val="0"/>
          <w:divBdr>
            <w:top w:val="single" w:sz="6" w:space="8" w:color="FFFFFF"/>
            <w:left w:val="single" w:sz="6" w:space="0" w:color="FFFFFF"/>
            <w:bottom w:val="single" w:sz="6" w:space="8" w:color="FFFFFF"/>
            <w:right w:val="single" w:sz="6" w:space="0" w:color="FFFFFF"/>
          </w:divBdr>
          <w:divsChild>
            <w:div w:id="579294938">
              <w:marLeft w:val="0"/>
              <w:marRight w:val="0"/>
              <w:marTop w:val="0"/>
              <w:marBottom w:val="0"/>
              <w:divBdr>
                <w:top w:val="none" w:sz="0" w:space="0" w:color="auto"/>
                <w:left w:val="none" w:sz="0" w:space="0" w:color="auto"/>
                <w:bottom w:val="none" w:sz="0" w:space="0" w:color="auto"/>
                <w:right w:val="none" w:sz="0" w:space="0" w:color="auto"/>
              </w:divBdr>
              <w:divsChild>
                <w:div w:id="1988901448">
                  <w:marLeft w:val="0"/>
                  <w:marRight w:val="0"/>
                  <w:marTop w:val="0"/>
                  <w:marBottom w:val="0"/>
                  <w:divBdr>
                    <w:top w:val="none" w:sz="0" w:space="0" w:color="auto"/>
                    <w:left w:val="none" w:sz="0" w:space="0" w:color="auto"/>
                    <w:bottom w:val="none" w:sz="0" w:space="0" w:color="auto"/>
                    <w:right w:val="none" w:sz="0" w:space="0" w:color="auto"/>
                  </w:divBdr>
                  <w:divsChild>
                    <w:div w:id="383334680">
                      <w:marLeft w:val="0"/>
                      <w:marRight w:val="0"/>
                      <w:marTop w:val="0"/>
                      <w:marBottom w:val="0"/>
                      <w:divBdr>
                        <w:top w:val="none" w:sz="0" w:space="0" w:color="auto"/>
                        <w:left w:val="none" w:sz="0" w:space="0" w:color="auto"/>
                        <w:bottom w:val="none" w:sz="0" w:space="0" w:color="auto"/>
                        <w:right w:val="none" w:sz="0" w:space="0" w:color="auto"/>
                      </w:divBdr>
                    </w:div>
                  </w:divsChild>
                </w:div>
                <w:div w:id="2071536940">
                  <w:marLeft w:val="0"/>
                  <w:marRight w:val="0"/>
                  <w:marTop w:val="0"/>
                  <w:marBottom w:val="0"/>
                  <w:divBdr>
                    <w:top w:val="none" w:sz="0" w:space="0" w:color="auto"/>
                    <w:left w:val="none" w:sz="0" w:space="0" w:color="auto"/>
                    <w:bottom w:val="none" w:sz="0" w:space="0" w:color="auto"/>
                    <w:right w:val="none" w:sz="0" w:space="0" w:color="auto"/>
                  </w:divBdr>
                </w:div>
                <w:div w:id="76808272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14664461">
          <w:marLeft w:val="0"/>
          <w:marRight w:val="0"/>
          <w:marTop w:val="0"/>
          <w:marBottom w:val="0"/>
          <w:divBdr>
            <w:top w:val="single" w:sz="6" w:space="8" w:color="FFFFFF"/>
            <w:left w:val="single" w:sz="6" w:space="0" w:color="FFFFFF"/>
            <w:bottom w:val="single" w:sz="6" w:space="8" w:color="FFFFFF"/>
            <w:right w:val="single" w:sz="6" w:space="0" w:color="FFFFFF"/>
          </w:divBdr>
          <w:divsChild>
            <w:div w:id="1452896024">
              <w:marLeft w:val="0"/>
              <w:marRight w:val="0"/>
              <w:marTop w:val="0"/>
              <w:marBottom w:val="0"/>
              <w:divBdr>
                <w:top w:val="none" w:sz="0" w:space="0" w:color="auto"/>
                <w:left w:val="none" w:sz="0" w:space="0" w:color="auto"/>
                <w:bottom w:val="none" w:sz="0" w:space="0" w:color="auto"/>
                <w:right w:val="none" w:sz="0" w:space="0" w:color="auto"/>
              </w:divBdr>
              <w:divsChild>
                <w:div w:id="2085757277">
                  <w:marLeft w:val="0"/>
                  <w:marRight w:val="0"/>
                  <w:marTop w:val="0"/>
                  <w:marBottom w:val="0"/>
                  <w:divBdr>
                    <w:top w:val="none" w:sz="0" w:space="0" w:color="auto"/>
                    <w:left w:val="none" w:sz="0" w:space="0" w:color="auto"/>
                    <w:bottom w:val="none" w:sz="0" w:space="0" w:color="auto"/>
                    <w:right w:val="none" w:sz="0" w:space="0" w:color="auto"/>
                  </w:divBdr>
                  <w:divsChild>
                    <w:div w:id="679042425">
                      <w:marLeft w:val="0"/>
                      <w:marRight w:val="0"/>
                      <w:marTop w:val="0"/>
                      <w:marBottom w:val="0"/>
                      <w:divBdr>
                        <w:top w:val="none" w:sz="0" w:space="0" w:color="auto"/>
                        <w:left w:val="none" w:sz="0" w:space="0" w:color="auto"/>
                        <w:bottom w:val="none" w:sz="0" w:space="0" w:color="auto"/>
                        <w:right w:val="none" w:sz="0" w:space="0" w:color="auto"/>
                      </w:divBdr>
                    </w:div>
                  </w:divsChild>
                </w:div>
                <w:div w:id="226770748">
                  <w:marLeft w:val="0"/>
                  <w:marRight w:val="0"/>
                  <w:marTop w:val="0"/>
                  <w:marBottom w:val="0"/>
                  <w:divBdr>
                    <w:top w:val="none" w:sz="0" w:space="0" w:color="auto"/>
                    <w:left w:val="none" w:sz="0" w:space="0" w:color="auto"/>
                    <w:bottom w:val="none" w:sz="0" w:space="0" w:color="auto"/>
                    <w:right w:val="none" w:sz="0" w:space="0" w:color="auto"/>
                  </w:divBdr>
                </w:div>
                <w:div w:id="20742229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51536460">
          <w:marLeft w:val="0"/>
          <w:marRight w:val="0"/>
          <w:marTop w:val="0"/>
          <w:marBottom w:val="0"/>
          <w:divBdr>
            <w:top w:val="single" w:sz="6" w:space="8" w:color="FFFFFF"/>
            <w:left w:val="single" w:sz="6" w:space="0" w:color="FFFFFF"/>
            <w:bottom w:val="single" w:sz="6" w:space="8" w:color="FFFFFF"/>
            <w:right w:val="single" w:sz="6" w:space="0" w:color="FFFFFF"/>
          </w:divBdr>
          <w:divsChild>
            <w:div w:id="328606985">
              <w:marLeft w:val="0"/>
              <w:marRight w:val="0"/>
              <w:marTop w:val="0"/>
              <w:marBottom w:val="0"/>
              <w:divBdr>
                <w:top w:val="none" w:sz="0" w:space="0" w:color="auto"/>
                <w:left w:val="none" w:sz="0" w:space="0" w:color="auto"/>
                <w:bottom w:val="none" w:sz="0" w:space="0" w:color="auto"/>
                <w:right w:val="none" w:sz="0" w:space="0" w:color="auto"/>
              </w:divBdr>
              <w:divsChild>
                <w:div w:id="1785072581">
                  <w:marLeft w:val="0"/>
                  <w:marRight w:val="0"/>
                  <w:marTop w:val="0"/>
                  <w:marBottom w:val="0"/>
                  <w:divBdr>
                    <w:top w:val="none" w:sz="0" w:space="0" w:color="auto"/>
                    <w:left w:val="none" w:sz="0" w:space="0" w:color="auto"/>
                    <w:bottom w:val="none" w:sz="0" w:space="0" w:color="auto"/>
                    <w:right w:val="none" w:sz="0" w:space="0" w:color="auto"/>
                  </w:divBdr>
                  <w:divsChild>
                    <w:div w:id="1442413172">
                      <w:marLeft w:val="0"/>
                      <w:marRight w:val="0"/>
                      <w:marTop w:val="0"/>
                      <w:marBottom w:val="0"/>
                      <w:divBdr>
                        <w:top w:val="none" w:sz="0" w:space="0" w:color="auto"/>
                        <w:left w:val="none" w:sz="0" w:space="0" w:color="auto"/>
                        <w:bottom w:val="none" w:sz="0" w:space="0" w:color="auto"/>
                        <w:right w:val="none" w:sz="0" w:space="0" w:color="auto"/>
                      </w:divBdr>
                    </w:div>
                  </w:divsChild>
                </w:div>
                <w:div w:id="360516474">
                  <w:marLeft w:val="0"/>
                  <w:marRight w:val="0"/>
                  <w:marTop w:val="0"/>
                  <w:marBottom w:val="0"/>
                  <w:divBdr>
                    <w:top w:val="none" w:sz="0" w:space="0" w:color="auto"/>
                    <w:left w:val="none" w:sz="0" w:space="0" w:color="auto"/>
                    <w:bottom w:val="none" w:sz="0" w:space="0" w:color="auto"/>
                    <w:right w:val="none" w:sz="0" w:space="0" w:color="auto"/>
                  </w:divBdr>
                </w:div>
                <w:div w:id="1227687071">
                  <w:marLeft w:val="0"/>
                  <w:marRight w:val="0"/>
                  <w:marTop w:val="0"/>
                  <w:marBottom w:val="0"/>
                  <w:divBdr>
                    <w:top w:val="none" w:sz="0" w:space="0" w:color="auto"/>
                    <w:left w:val="none" w:sz="0" w:space="0" w:color="auto"/>
                    <w:bottom w:val="none" w:sz="0" w:space="0" w:color="auto"/>
                    <w:right w:val="none" w:sz="0" w:space="0" w:color="auto"/>
                  </w:divBdr>
                </w:div>
                <w:div w:id="12961334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109666052">
          <w:marLeft w:val="0"/>
          <w:marRight w:val="0"/>
          <w:marTop w:val="0"/>
          <w:marBottom w:val="0"/>
          <w:divBdr>
            <w:top w:val="single" w:sz="6" w:space="8" w:color="FFFFFF"/>
            <w:left w:val="single" w:sz="6" w:space="0" w:color="FFFFFF"/>
            <w:bottom w:val="single" w:sz="6" w:space="8" w:color="FFFFFF"/>
            <w:right w:val="single" w:sz="6" w:space="0" w:color="FFFFFF"/>
          </w:divBdr>
          <w:divsChild>
            <w:div w:id="1717194993">
              <w:marLeft w:val="0"/>
              <w:marRight w:val="0"/>
              <w:marTop w:val="0"/>
              <w:marBottom w:val="0"/>
              <w:divBdr>
                <w:top w:val="none" w:sz="0" w:space="0" w:color="auto"/>
                <w:left w:val="none" w:sz="0" w:space="0" w:color="auto"/>
                <w:bottom w:val="none" w:sz="0" w:space="0" w:color="auto"/>
                <w:right w:val="none" w:sz="0" w:space="0" w:color="auto"/>
              </w:divBdr>
              <w:divsChild>
                <w:div w:id="2139107679">
                  <w:marLeft w:val="0"/>
                  <w:marRight w:val="0"/>
                  <w:marTop w:val="0"/>
                  <w:marBottom w:val="0"/>
                  <w:divBdr>
                    <w:top w:val="none" w:sz="0" w:space="0" w:color="auto"/>
                    <w:left w:val="none" w:sz="0" w:space="0" w:color="auto"/>
                    <w:bottom w:val="none" w:sz="0" w:space="0" w:color="auto"/>
                    <w:right w:val="none" w:sz="0" w:space="0" w:color="auto"/>
                  </w:divBdr>
                  <w:divsChild>
                    <w:div w:id="1043864651">
                      <w:marLeft w:val="0"/>
                      <w:marRight w:val="0"/>
                      <w:marTop w:val="0"/>
                      <w:marBottom w:val="0"/>
                      <w:divBdr>
                        <w:top w:val="none" w:sz="0" w:space="0" w:color="auto"/>
                        <w:left w:val="none" w:sz="0" w:space="0" w:color="auto"/>
                        <w:bottom w:val="none" w:sz="0" w:space="0" w:color="auto"/>
                        <w:right w:val="none" w:sz="0" w:space="0" w:color="auto"/>
                      </w:divBdr>
                    </w:div>
                  </w:divsChild>
                </w:div>
                <w:div w:id="236209408">
                  <w:marLeft w:val="0"/>
                  <w:marRight w:val="0"/>
                  <w:marTop w:val="0"/>
                  <w:marBottom w:val="0"/>
                  <w:divBdr>
                    <w:top w:val="none" w:sz="0" w:space="0" w:color="auto"/>
                    <w:left w:val="none" w:sz="0" w:space="0" w:color="auto"/>
                    <w:bottom w:val="none" w:sz="0" w:space="0" w:color="auto"/>
                    <w:right w:val="none" w:sz="0" w:space="0" w:color="auto"/>
                  </w:divBdr>
                </w:div>
                <w:div w:id="1068072927">
                  <w:marLeft w:val="0"/>
                  <w:marRight w:val="0"/>
                  <w:marTop w:val="0"/>
                  <w:marBottom w:val="0"/>
                  <w:divBdr>
                    <w:top w:val="none" w:sz="0" w:space="0" w:color="auto"/>
                    <w:left w:val="none" w:sz="0" w:space="0" w:color="auto"/>
                    <w:bottom w:val="none" w:sz="0" w:space="0" w:color="auto"/>
                    <w:right w:val="none" w:sz="0" w:space="0" w:color="auto"/>
                  </w:divBdr>
                </w:div>
                <w:div w:id="11892969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09852083">
          <w:marLeft w:val="0"/>
          <w:marRight w:val="0"/>
          <w:marTop w:val="0"/>
          <w:marBottom w:val="0"/>
          <w:divBdr>
            <w:top w:val="single" w:sz="6" w:space="8" w:color="FFFFFF"/>
            <w:left w:val="single" w:sz="6" w:space="0" w:color="FFFFFF"/>
            <w:bottom w:val="single" w:sz="6" w:space="8" w:color="FFFFFF"/>
            <w:right w:val="single" w:sz="6" w:space="0" w:color="FFFFFF"/>
          </w:divBdr>
          <w:divsChild>
            <w:div w:id="668561724">
              <w:marLeft w:val="0"/>
              <w:marRight w:val="0"/>
              <w:marTop w:val="0"/>
              <w:marBottom w:val="0"/>
              <w:divBdr>
                <w:top w:val="none" w:sz="0" w:space="0" w:color="auto"/>
                <w:left w:val="none" w:sz="0" w:space="0" w:color="auto"/>
                <w:bottom w:val="none" w:sz="0" w:space="0" w:color="auto"/>
                <w:right w:val="none" w:sz="0" w:space="0" w:color="auto"/>
              </w:divBdr>
              <w:divsChild>
                <w:div w:id="821236765">
                  <w:marLeft w:val="0"/>
                  <w:marRight w:val="0"/>
                  <w:marTop w:val="0"/>
                  <w:marBottom w:val="0"/>
                  <w:divBdr>
                    <w:top w:val="none" w:sz="0" w:space="0" w:color="auto"/>
                    <w:left w:val="none" w:sz="0" w:space="0" w:color="auto"/>
                    <w:bottom w:val="none" w:sz="0" w:space="0" w:color="auto"/>
                    <w:right w:val="none" w:sz="0" w:space="0" w:color="auto"/>
                  </w:divBdr>
                  <w:divsChild>
                    <w:div w:id="298925792">
                      <w:marLeft w:val="0"/>
                      <w:marRight w:val="0"/>
                      <w:marTop w:val="0"/>
                      <w:marBottom w:val="0"/>
                      <w:divBdr>
                        <w:top w:val="none" w:sz="0" w:space="0" w:color="auto"/>
                        <w:left w:val="none" w:sz="0" w:space="0" w:color="auto"/>
                        <w:bottom w:val="none" w:sz="0" w:space="0" w:color="auto"/>
                        <w:right w:val="none" w:sz="0" w:space="0" w:color="auto"/>
                      </w:divBdr>
                    </w:div>
                  </w:divsChild>
                </w:div>
                <w:div w:id="709888685">
                  <w:marLeft w:val="0"/>
                  <w:marRight w:val="0"/>
                  <w:marTop w:val="0"/>
                  <w:marBottom w:val="0"/>
                  <w:divBdr>
                    <w:top w:val="none" w:sz="0" w:space="0" w:color="auto"/>
                    <w:left w:val="none" w:sz="0" w:space="0" w:color="auto"/>
                    <w:bottom w:val="none" w:sz="0" w:space="0" w:color="auto"/>
                    <w:right w:val="none" w:sz="0" w:space="0" w:color="auto"/>
                  </w:divBdr>
                </w:div>
                <w:div w:id="130220884">
                  <w:marLeft w:val="0"/>
                  <w:marRight w:val="0"/>
                  <w:marTop w:val="0"/>
                  <w:marBottom w:val="0"/>
                  <w:divBdr>
                    <w:top w:val="none" w:sz="0" w:space="0" w:color="auto"/>
                    <w:left w:val="none" w:sz="0" w:space="0" w:color="auto"/>
                    <w:bottom w:val="none" w:sz="0" w:space="0" w:color="auto"/>
                    <w:right w:val="none" w:sz="0" w:space="0" w:color="auto"/>
                  </w:divBdr>
                </w:div>
                <w:div w:id="11830839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856844284">
          <w:marLeft w:val="0"/>
          <w:marRight w:val="0"/>
          <w:marTop w:val="0"/>
          <w:marBottom w:val="0"/>
          <w:divBdr>
            <w:top w:val="single" w:sz="6" w:space="8" w:color="FFFFFF"/>
            <w:left w:val="single" w:sz="6" w:space="0" w:color="FFFFFF"/>
            <w:bottom w:val="single" w:sz="6" w:space="8" w:color="FFFFFF"/>
            <w:right w:val="single" w:sz="6" w:space="0" w:color="FFFFFF"/>
          </w:divBdr>
          <w:divsChild>
            <w:div w:id="175195541">
              <w:marLeft w:val="0"/>
              <w:marRight w:val="0"/>
              <w:marTop w:val="0"/>
              <w:marBottom w:val="0"/>
              <w:divBdr>
                <w:top w:val="none" w:sz="0" w:space="0" w:color="auto"/>
                <w:left w:val="none" w:sz="0" w:space="0" w:color="auto"/>
                <w:bottom w:val="none" w:sz="0" w:space="0" w:color="auto"/>
                <w:right w:val="none" w:sz="0" w:space="0" w:color="auto"/>
              </w:divBdr>
              <w:divsChild>
                <w:div w:id="319385869">
                  <w:marLeft w:val="0"/>
                  <w:marRight w:val="0"/>
                  <w:marTop w:val="0"/>
                  <w:marBottom w:val="0"/>
                  <w:divBdr>
                    <w:top w:val="none" w:sz="0" w:space="0" w:color="auto"/>
                    <w:left w:val="none" w:sz="0" w:space="0" w:color="auto"/>
                    <w:bottom w:val="none" w:sz="0" w:space="0" w:color="auto"/>
                    <w:right w:val="none" w:sz="0" w:space="0" w:color="auto"/>
                  </w:divBdr>
                  <w:divsChild>
                    <w:div w:id="390083097">
                      <w:marLeft w:val="0"/>
                      <w:marRight w:val="0"/>
                      <w:marTop w:val="0"/>
                      <w:marBottom w:val="0"/>
                      <w:divBdr>
                        <w:top w:val="none" w:sz="0" w:space="0" w:color="auto"/>
                        <w:left w:val="none" w:sz="0" w:space="0" w:color="auto"/>
                        <w:bottom w:val="none" w:sz="0" w:space="0" w:color="auto"/>
                        <w:right w:val="none" w:sz="0" w:space="0" w:color="auto"/>
                      </w:divBdr>
                    </w:div>
                  </w:divsChild>
                </w:div>
                <w:div w:id="505829677">
                  <w:marLeft w:val="0"/>
                  <w:marRight w:val="0"/>
                  <w:marTop w:val="0"/>
                  <w:marBottom w:val="0"/>
                  <w:divBdr>
                    <w:top w:val="none" w:sz="0" w:space="0" w:color="auto"/>
                    <w:left w:val="none" w:sz="0" w:space="0" w:color="auto"/>
                    <w:bottom w:val="none" w:sz="0" w:space="0" w:color="auto"/>
                    <w:right w:val="none" w:sz="0" w:space="0" w:color="auto"/>
                  </w:divBdr>
                </w:div>
                <w:div w:id="1102646589">
                  <w:marLeft w:val="0"/>
                  <w:marRight w:val="0"/>
                  <w:marTop w:val="0"/>
                  <w:marBottom w:val="0"/>
                  <w:divBdr>
                    <w:top w:val="none" w:sz="0" w:space="0" w:color="auto"/>
                    <w:left w:val="none" w:sz="0" w:space="0" w:color="auto"/>
                    <w:bottom w:val="none" w:sz="0" w:space="0" w:color="auto"/>
                    <w:right w:val="none" w:sz="0" w:space="0" w:color="auto"/>
                  </w:divBdr>
                </w:div>
                <w:div w:id="16822709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05733866">
      <w:bodyDiv w:val="1"/>
      <w:marLeft w:val="0"/>
      <w:marRight w:val="0"/>
      <w:marTop w:val="0"/>
      <w:marBottom w:val="0"/>
      <w:divBdr>
        <w:top w:val="none" w:sz="0" w:space="0" w:color="auto"/>
        <w:left w:val="none" w:sz="0" w:space="0" w:color="auto"/>
        <w:bottom w:val="none" w:sz="0" w:space="0" w:color="auto"/>
        <w:right w:val="none" w:sz="0" w:space="0" w:color="auto"/>
      </w:divBdr>
    </w:div>
    <w:div w:id="1205828197">
      <w:bodyDiv w:val="1"/>
      <w:marLeft w:val="0"/>
      <w:marRight w:val="0"/>
      <w:marTop w:val="0"/>
      <w:marBottom w:val="0"/>
      <w:divBdr>
        <w:top w:val="none" w:sz="0" w:space="0" w:color="auto"/>
        <w:left w:val="none" w:sz="0" w:space="0" w:color="auto"/>
        <w:bottom w:val="none" w:sz="0" w:space="0" w:color="auto"/>
        <w:right w:val="none" w:sz="0" w:space="0" w:color="auto"/>
      </w:divBdr>
    </w:div>
    <w:div w:id="12431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chive.thedailystar.net/newDesign/news-details.php?nid=257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chive.thedailystar.net/newDesign/news-details.php?nid=2575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A1DD-2D1C-40DB-B796-E064FD3B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srashid</dc:creator>
  <cp:lastModifiedBy>Internet I</cp:lastModifiedBy>
  <cp:revision>14</cp:revision>
  <cp:lastPrinted>2014-03-10T06:34:00Z</cp:lastPrinted>
  <dcterms:created xsi:type="dcterms:W3CDTF">2014-03-13T07:25:00Z</dcterms:created>
  <dcterms:modified xsi:type="dcterms:W3CDTF">2014-05-06T04:45:00Z</dcterms:modified>
</cp:coreProperties>
</file>